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D058D" w14:textId="77777777" w:rsidR="00996A32" w:rsidRDefault="00000000">
      <w:pPr>
        <w:ind w:firstLine="723"/>
        <w:jc w:val="center"/>
        <w:rPr>
          <w:b/>
          <w:bCs/>
          <w:sz w:val="36"/>
          <w:szCs w:val="36"/>
        </w:rPr>
      </w:pPr>
      <w:r>
        <w:rPr>
          <w:rFonts w:hint="eastAsia"/>
          <w:b/>
          <w:bCs/>
          <w:sz w:val="36"/>
          <w:szCs w:val="36"/>
        </w:rPr>
        <w:t>四川长江液压件有限责任公司</w:t>
      </w:r>
    </w:p>
    <w:p w14:paraId="733AE2D6" w14:textId="77777777" w:rsidR="00996A32" w:rsidRDefault="00000000">
      <w:pPr>
        <w:ind w:firstLine="723"/>
        <w:jc w:val="center"/>
        <w:rPr>
          <w:b/>
          <w:bCs/>
          <w:sz w:val="36"/>
          <w:szCs w:val="36"/>
        </w:rPr>
      </w:pPr>
      <w:r>
        <w:rPr>
          <w:rFonts w:hint="eastAsia"/>
          <w:b/>
          <w:bCs/>
          <w:sz w:val="36"/>
          <w:szCs w:val="36"/>
        </w:rPr>
        <w:t>资产公开竞争招租公告</w:t>
      </w:r>
    </w:p>
    <w:p w14:paraId="351D2C3F" w14:textId="77777777" w:rsidR="00996A32" w:rsidRDefault="00000000">
      <w:pPr>
        <w:ind w:firstLine="723"/>
        <w:jc w:val="center"/>
        <w:rPr>
          <w:b/>
          <w:bCs/>
          <w:sz w:val="36"/>
          <w:szCs w:val="36"/>
        </w:rPr>
      </w:pPr>
      <w:r>
        <w:rPr>
          <w:rFonts w:hint="eastAsia"/>
          <w:b/>
          <w:bCs/>
          <w:sz w:val="36"/>
          <w:szCs w:val="36"/>
        </w:rPr>
        <w:t>（</w:t>
      </w:r>
      <w:r>
        <w:rPr>
          <w:rFonts w:hint="eastAsia"/>
          <w:b/>
          <w:bCs/>
          <w:sz w:val="36"/>
          <w:szCs w:val="36"/>
        </w:rPr>
        <w:t>2</w:t>
      </w:r>
      <w:r>
        <w:rPr>
          <w:b/>
          <w:bCs/>
          <w:sz w:val="36"/>
          <w:szCs w:val="36"/>
        </w:rPr>
        <w:t>02</w:t>
      </w:r>
      <w:r>
        <w:rPr>
          <w:rFonts w:hint="eastAsia"/>
          <w:b/>
          <w:bCs/>
          <w:sz w:val="36"/>
          <w:szCs w:val="36"/>
        </w:rPr>
        <w:t>5</w:t>
      </w:r>
      <w:r>
        <w:rPr>
          <w:rFonts w:hint="eastAsia"/>
          <w:b/>
          <w:bCs/>
          <w:sz w:val="36"/>
          <w:szCs w:val="36"/>
        </w:rPr>
        <w:t>年第</w:t>
      </w:r>
      <w:r>
        <w:rPr>
          <w:rFonts w:hint="eastAsia"/>
          <w:b/>
          <w:bCs/>
          <w:sz w:val="36"/>
          <w:szCs w:val="36"/>
        </w:rPr>
        <w:t>3</w:t>
      </w:r>
      <w:r>
        <w:rPr>
          <w:rFonts w:hint="eastAsia"/>
          <w:b/>
          <w:bCs/>
          <w:sz w:val="36"/>
          <w:szCs w:val="36"/>
        </w:rPr>
        <w:t>批）</w:t>
      </w:r>
    </w:p>
    <w:p w14:paraId="3B373425" w14:textId="77777777" w:rsidR="00996A32" w:rsidRDefault="00000000">
      <w:pPr>
        <w:ind w:firstLine="480"/>
      </w:pPr>
      <w:r>
        <w:rPr>
          <w:rFonts w:hint="eastAsia"/>
        </w:rPr>
        <w:t>根据《中华人民共和国企业国有资产法》等有关法律法规的规定，我公司拟将下列资产进行公开招租，竞价选定中标者，现予公告如下：</w:t>
      </w:r>
    </w:p>
    <w:p w14:paraId="4FD83F50" w14:textId="77777777" w:rsidR="00996A32" w:rsidRDefault="00000000">
      <w:pPr>
        <w:ind w:firstLine="482"/>
        <w:rPr>
          <w:b/>
          <w:bCs/>
        </w:rPr>
      </w:pPr>
      <w:r>
        <w:rPr>
          <w:rFonts w:hint="eastAsia"/>
          <w:b/>
          <w:bCs/>
        </w:rPr>
        <w:t>一、资产出租基本信息</w:t>
      </w:r>
    </w:p>
    <w:tbl>
      <w:tblPr>
        <w:tblStyle w:val="ab"/>
        <w:tblW w:w="9039" w:type="dxa"/>
        <w:tblLook w:val="04A0" w:firstRow="1" w:lastRow="0" w:firstColumn="1" w:lastColumn="0" w:noHBand="0" w:noVBand="1"/>
      </w:tblPr>
      <w:tblGrid>
        <w:gridCol w:w="534"/>
        <w:gridCol w:w="1417"/>
        <w:gridCol w:w="1263"/>
        <w:gridCol w:w="876"/>
        <w:gridCol w:w="1131"/>
        <w:gridCol w:w="1132"/>
        <w:gridCol w:w="1131"/>
        <w:gridCol w:w="707"/>
        <w:gridCol w:w="848"/>
      </w:tblGrid>
      <w:tr w:rsidR="00996A32" w14:paraId="51174DFB" w14:textId="77777777">
        <w:tc>
          <w:tcPr>
            <w:tcW w:w="534" w:type="dxa"/>
            <w:vAlign w:val="center"/>
          </w:tcPr>
          <w:p w14:paraId="3601D208" w14:textId="77777777" w:rsidR="00996A32" w:rsidRDefault="00000000">
            <w:pPr>
              <w:ind w:firstLineChars="0" w:firstLine="0"/>
              <w:rPr>
                <w:sz w:val="22"/>
                <w:szCs w:val="22"/>
              </w:rPr>
            </w:pPr>
            <w:r>
              <w:rPr>
                <w:rFonts w:hint="eastAsia"/>
                <w:sz w:val="22"/>
                <w:szCs w:val="22"/>
              </w:rPr>
              <w:t>序号</w:t>
            </w:r>
          </w:p>
        </w:tc>
        <w:tc>
          <w:tcPr>
            <w:tcW w:w="1417" w:type="dxa"/>
            <w:vAlign w:val="center"/>
          </w:tcPr>
          <w:p w14:paraId="7EE33AF2" w14:textId="77777777" w:rsidR="00996A32" w:rsidRDefault="00000000">
            <w:pPr>
              <w:ind w:firstLineChars="0" w:firstLine="0"/>
              <w:rPr>
                <w:sz w:val="22"/>
                <w:szCs w:val="22"/>
              </w:rPr>
            </w:pPr>
            <w:r>
              <w:rPr>
                <w:rFonts w:hint="eastAsia"/>
                <w:sz w:val="22"/>
                <w:szCs w:val="22"/>
              </w:rPr>
              <w:t>资产地址</w:t>
            </w:r>
          </w:p>
        </w:tc>
        <w:tc>
          <w:tcPr>
            <w:tcW w:w="1263" w:type="dxa"/>
            <w:vAlign w:val="center"/>
          </w:tcPr>
          <w:p w14:paraId="6E593F09" w14:textId="77777777" w:rsidR="00996A32" w:rsidRDefault="00000000">
            <w:pPr>
              <w:ind w:firstLineChars="0" w:firstLine="0"/>
              <w:rPr>
                <w:sz w:val="22"/>
                <w:szCs w:val="22"/>
              </w:rPr>
            </w:pPr>
            <w:r>
              <w:rPr>
                <w:rFonts w:hint="eastAsia"/>
                <w:sz w:val="22"/>
                <w:szCs w:val="22"/>
              </w:rPr>
              <w:t>资产用途</w:t>
            </w:r>
          </w:p>
        </w:tc>
        <w:tc>
          <w:tcPr>
            <w:tcW w:w="876" w:type="dxa"/>
            <w:vAlign w:val="center"/>
          </w:tcPr>
          <w:p w14:paraId="70D4367A" w14:textId="77777777" w:rsidR="00996A32" w:rsidRDefault="00000000">
            <w:pPr>
              <w:ind w:firstLineChars="0" w:firstLine="0"/>
              <w:rPr>
                <w:sz w:val="22"/>
                <w:szCs w:val="22"/>
              </w:rPr>
            </w:pPr>
            <w:r>
              <w:rPr>
                <w:rFonts w:hint="eastAsia"/>
                <w:sz w:val="22"/>
                <w:szCs w:val="22"/>
              </w:rPr>
              <w:t>建筑面积（㎡）</w:t>
            </w:r>
          </w:p>
        </w:tc>
        <w:tc>
          <w:tcPr>
            <w:tcW w:w="1131" w:type="dxa"/>
            <w:vAlign w:val="center"/>
          </w:tcPr>
          <w:p w14:paraId="183ACA0D" w14:textId="77777777" w:rsidR="00996A32" w:rsidRDefault="00000000">
            <w:pPr>
              <w:ind w:firstLineChars="0" w:firstLine="0"/>
              <w:rPr>
                <w:sz w:val="22"/>
                <w:szCs w:val="22"/>
              </w:rPr>
            </w:pPr>
            <w:r>
              <w:rPr>
                <w:rFonts w:hint="eastAsia"/>
                <w:sz w:val="22"/>
                <w:szCs w:val="22"/>
              </w:rPr>
              <w:t>竞标底价（元</w:t>
            </w:r>
            <w:r>
              <w:rPr>
                <w:rFonts w:hint="eastAsia"/>
                <w:sz w:val="22"/>
                <w:szCs w:val="22"/>
              </w:rPr>
              <w:t>/</w:t>
            </w:r>
            <w:r>
              <w:rPr>
                <w:rFonts w:hint="eastAsia"/>
                <w:sz w:val="22"/>
                <w:szCs w:val="22"/>
              </w:rPr>
              <w:t>年）</w:t>
            </w:r>
          </w:p>
        </w:tc>
        <w:tc>
          <w:tcPr>
            <w:tcW w:w="1132" w:type="dxa"/>
            <w:vAlign w:val="center"/>
          </w:tcPr>
          <w:p w14:paraId="22662593" w14:textId="77777777" w:rsidR="00996A32" w:rsidRDefault="00000000">
            <w:pPr>
              <w:ind w:firstLineChars="0" w:firstLine="0"/>
              <w:rPr>
                <w:sz w:val="22"/>
                <w:szCs w:val="22"/>
              </w:rPr>
            </w:pPr>
            <w:r>
              <w:rPr>
                <w:rFonts w:hint="eastAsia"/>
                <w:sz w:val="22"/>
                <w:szCs w:val="22"/>
              </w:rPr>
              <w:t>竞标保证金</w:t>
            </w:r>
            <w:r>
              <w:rPr>
                <w:rFonts w:hint="eastAsia"/>
                <w:sz w:val="22"/>
                <w:szCs w:val="22"/>
              </w:rPr>
              <w:t>(</w:t>
            </w:r>
            <w:r>
              <w:rPr>
                <w:rFonts w:hint="eastAsia"/>
                <w:sz w:val="22"/>
                <w:szCs w:val="22"/>
              </w:rPr>
              <w:t>元</w:t>
            </w:r>
            <w:r>
              <w:rPr>
                <w:rFonts w:hint="eastAsia"/>
                <w:sz w:val="22"/>
                <w:szCs w:val="22"/>
              </w:rPr>
              <w:t>)</w:t>
            </w:r>
          </w:p>
        </w:tc>
        <w:tc>
          <w:tcPr>
            <w:tcW w:w="1131" w:type="dxa"/>
            <w:vAlign w:val="center"/>
          </w:tcPr>
          <w:p w14:paraId="43BC2B81" w14:textId="77777777" w:rsidR="00996A32" w:rsidRDefault="00000000">
            <w:pPr>
              <w:ind w:firstLineChars="0" w:firstLine="0"/>
              <w:rPr>
                <w:sz w:val="22"/>
                <w:szCs w:val="22"/>
              </w:rPr>
            </w:pPr>
            <w:r>
              <w:rPr>
                <w:rFonts w:hint="eastAsia"/>
                <w:sz w:val="22"/>
                <w:szCs w:val="22"/>
              </w:rPr>
              <w:t>租赁年限（年）</w:t>
            </w:r>
          </w:p>
        </w:tc>
        <w:tc>
          <w:tcPr>
            <w:tcW w:w="707" w:type="dxa"/>
            <w:vAlign w:val="center"/>
          </w:tcPr>
          <w:p w14:paraId="24DDC90F" w14:textId="77777777" w:rsidR="00996A32" w:rsidRDefault="00000000">
            <w:pPr>
              <w:ind w:firstLineChars="0" w:firstLine="0"/>
              <w:rPr>
                <w:sz w:val="22"/>
                <w:szCs w:val="22"/>
              </w:rPr>
            </w:pPr>
            <w:r>
              <w:rPr>
                <w:rFonts w:hint="eastAsia"/>
                <w:sz w:val="22"/>
                <w:szCs w:val="22"/>
              </w:rPr>
              <w:t>租金递增</w:t>
            </w:r>
          </w:p>
        </w:tc>
        <w:tc>
          <w:tcPr>
            <w:tcW w:w="848" w:type="dxa"/>
            <w:vAlign w:val="center"/>
          </w:tcPr>
          <w:p w14:paraId="6B770C14" w14:textId="77777777" w:rsidR="00996A32" w:rsidRDefault="00000000">
            <w:pPr>
              <w:ind w:firstLineChars="0" w:firstLine="0"/>
              <w:rPr>
                <w:sz w:val="22"/>
                <w:szCs w:val="22"/>
              </w:rPr>
            </w:pPr>
            <w:r>
              <w:rPr>
                <w:rFonts w:hint="eastAsia"/>
                <w:sz w:val="22"/>
                <w:szCs w:val="22"/>
              </w:rPr>
              <w:t>备注</w:t>
            </w:r>
          </w:p>
        </w:tc>
      </w:tr>
      <w:tr w:rsidR="00996A32" w14:paraId="59399993" w14:textId="77777777">
        <w:tc>
          <w:tcPr>
            <w:tcW w:w="534" w:type="dxa"/>
            <w:vAlign w:val="center"/>
          </w:tcPr>
          <w:p w14:paraId="0617739F" w14:textId="77777777" w:rsidR="00996A32" w:rsidRDefault="00000000">
            <w:pPr>
              <w:ind w:firstLineChars="0" w:firstLine="0"/>
              <w:jc w:val="center"/>
              <w:rPr>
                <w:sz w:val="22"/>
                <w:szCs w:val="22"/>
              </w:rPr>
            </w:pPr>
            <w:r>
              <w:rPr>
                <w:rFonts w:hint="eastAsia"/>
                <w:sz w:val="22"/>
                <w:szCs w:val="22"/>
              </w:rPr>
              <w:t>1</w:t>
            </w:r>
          </w:p>
        </w:tc>
        <w:tc>
          <w:tcPr>
            <w:tcW w:w="1417" w:type="dxa"/>
            <w:vAlign w:val="center"/>
          </w:tcPr>
          <w:p w14:paraId="4CBB61A5" w14:textId="77777777" w:rsidR="00996A32" w:rsidRDefault="00000000">
            <w:pPr>
              <w:ind w:firstLineChars="0" w:firstLine="0"/>
              <w:rPr>
                <w:sz w:val="22"/>
                <w:szCs w:val="22"/>
              </w:rPr>
            </w:pPr>
            <w:r>
              <w:rPr>
                <w:rFonts w:hint="eastAsia"/>
                <w:sz w:val="22"/>
                <w:szCs w:val="22"/>
              </w:rPr>
              <w:t>四川省泸州市酒谷大道四段</w:t>
            </w:r>
            <w:r>
              <w:rPr>
                <w:rFonts w:hint="eastAsia"/>
                <w:sz w:val="22"/>
                <w:szCs w:val="22"/>
              </w:rPr>
              <w:t>12</w:t>
            </w:r>
            <w:r>
              <w:rPr>
                <w:rFonts w:hint="eastAsia"/>
                <w:sz w:val="22"/>
                <w:szCs w:val="22"/>
              </w:rPr>
              <w:t>号</w:t>
            </w:r>
          </w:p>
        </w:tc>
        <w:tc>
          <w:tcPr>
            <w:tcW w:w="1263" w:type="dxa"/>
            <w:vAlign w:val="center"/>
          </w:tcPr>
          <w:p w14:paraId="4B9DCA56" w14:textId="77777777" w:rsidR="00996A32" w:rsidRDefault="00000000">
            <w:pPr>
              <w:ind w:firstLineChars="0" w:firstLine="0"/>
              <w:jc w:val="center"/>
              <w:rPr>
                <w:sz w:val="22"/>
                <w:szCs w:val="22"/>
              </w:rPr>
            </w:pPr>
            <w:r>
              <w:rPr>
                <w:rFonts w:hint="eastAsia"/>
                <w:sz w:val="22"/>
                <w:szCs w:val="22"/>
              </w:rPr>
              <w:t>铸造机械设备一批（详见附件）</w:t>
            </w:r>
          </w:p>
        </w:tc>
        <w:tc>
          <w:tcPr>
            <w:tcW w:w="876" w:type="dxa"/>
            <w:vAlign w:val="center"/>
          </w:tcPr>
          <w:p w14:paraId="7F682572" w14:textId="77777777" w:rsidR="00996A32" w:rsidRDefault="00000000">
            <w:pPr>
              <w:ind w:firstLineChars="0" w:firstLine="0"/>
              <w:jc w:val="center"/>
              <w:rPr>
                <w:sz w:val="22"/>
                <w:szCs w:val="22"/>
              </w:rPr>
            </w:pPr>
            <w:r>
              <w:rPr>
                <w:rFonts w:hint="eastAsia"/>
                <w:sz w:val="22"/>
                <w:szCs w:val="22"/>
              </w:rPr>
              <w:t>/</w:t>
            </w:r>
          </w:p>
        </w:tc>
        <w:tc>
          <w:tcPr>
            <w:tcW w:w="1131" w:type="dxa"/>
            <w:vAlign w:val="center"/>
          </w:tcPr>
          <w:p w14:paraId="59718F4F" w14:textId="77777777" w:rsidR="00996A32" w:rsidRDefault="00000000">
            <w:pPr>
              <w:ind w:firstLineChars="0" w:firstLine="0"/>
              <w:jc w:val="center"/>
              <w:rPr>
                <w:sz w:val="22"/>
                <w:szCs w:val="22"/>
              </w:rPr>
            </w:pPr>
            <w:r>
              <w:rPr>
                <w:rFonts w:hint="eastAsia"/>
                <w:sz w:val="22"/>
                <w:szCs w:val="22"/>
              </w:rPr>
              <w:t>10800</w:t>
            </w:r>
          </w:p>
        </w:tc>
        <w:tc>
          <w:tcPr>
            <w:tcW w:w="1132" w:type="dxa"/>
            <w:vAlign w:val="center"/>
          </w:tcPr>
          <w:p w14:paraId="74939E24" w14:textId="77777777" w:rsidR="00996A32" w:rsidRDefault="00000000">
            <w:pPr>
              <w:ind w:firstLineChars="0" w:firstLine="0"/>
              <w:jc w:val="center"/>
              <w:rPr>
                <w:sz w:val="22"/>
                <w:szCs w:val="22"/>
              </w:rPr>
            </w:pPr>
            <w:r>
              <w:rPr>
                <w:rFonts w:hint="eastAsia"/>
                <w:sz w:val="22"/>
                <w:szCs w:val="22"/>
              </w:rPr>
              <w:t>20000</w:t>
            </w:r>
          </w:p>
        </w:tc>
        <w:tc>
          <w:tcPr>
            <w:tcW w:w="1131" w:type="dxa"/>
            <w:vAlign w:val="center"/>
          </w:tcPr>
          <w:p w14:paraId="5E26C01D" w14:textId="77777777" w:rsidR="00996A32" w:rsidRDefault="00000000">
            <w:pPr>
              <w:ind w:firstLineChars="0" w:firstLine="0"/>
              <w:jc w:val="center"/>
              <w:rPr>
                <w:sz w:val="22"/>
                <w:szCs w:val="22"/>
              </w:rPr>
            </w:pPr>
            <w:r>
              <w:rPr>
                <w:rFonts w:hint="eastAsia"/>
                <w:sz w:val="22"/>
                <w:szCs w:val="22"/>
              </w:rPr>
              <w:t>5</w:t>
            </w:r>
          </w:p>
        </w:tc>
        <w:tc>
          <w:tcPr>
            <w:tcW w:w="707" w:type="dxa"/>
            <w:vAlign w:val="center"/>
          </w:tcPr>
          <w:p w14:paraId="0FA50E40" w14:textId="77777777" w:rsidR="00996A32" w:rsidRDefault="00000000">
            <w:pPr>
              <w:ind w:firstLineChars="0" w:firstLine="0"/>
              <w:jc w:val="center"/>
              <w:rPr>
                <w:sz w:val="22"/>
                <w:szCs w:val="22"/>
              </w:rPr>
            </w:pPr>
            <w:r>
              <w:rPr>
                <w:rFonts w:hint="eastAsia"/>
                <w:sz w:val="22"/>
                <w:szCs w:val="22"/>
              </w:rPr>
              <w:t>/</w:t>
            </w:r>
          </w:p>
        </w:tc>
        <w:tc>
          <w:tcPr>
            <w:tcW w:w="848" w:type="dxa"/>
            <w:vAlign w:val="center"/>
          </w:tcPr>
          <w:p w14:paraId="4A206E70" w14:textId="77777777" w:rsidR="00996A32" w:rsidRDefault="00000000">
            <w:pPr>
              <w:ind w:firstLineChars="0" w:firstLine="0"/>
              <w:jc w:val="center"/>
              <w:rPr>
                <w:sz w:val="22"/>
                <w:szCs w:val="22"/>
              </w:rPr>
            </w:pPr>
            <w:r>
              <w:rPr>
                <w:rFonts w:hint="eastAsia"/>
                <w:sz w:val="22"/>
                <w:szCs w:val="22"/>
              </w:rPr>
              <w:t>无免租期</w:t>
            </w:r>
          </w:p>
        </w:tc>
      </w:tr>
    </w:tbl>
    <w:p w14:paraId="11C582E8" w14:textId="67BAE7E3" w:rsidR="00996A32" w:rsidRDefault="00000000">
      <w:pPr>
        <w:ind w:firstLine="482"/>
      </w:pPr>
      <w:r>
        <w:rPr>
          <w:rFonts w:hint="eastAsia"/>
          <w:b/>
          <w:bCs/>
        </w:rPr>
        <w:t>二、报名时间：</w:t>
      </w:r>
      <w:r>
        <w:rPr>
          <w:rFonts w:hint="eastAsia"/>
        </w:rPr>
        <w:t>2025</w:t>
      </w:r>
      <w:r>
        <w:rPr>
          <w:rFonts w:hint="eastAsia"/>
        </w:rPr>
        <w:t>年</w:t>
      </w:r>
      <w:r>
        <w:rPr>
          <w:rFonts w:hint="eastAsia"/>
        </w:rPr>
        <w:t>5</w:t>
      </w:r>
      <w:r>
        <w:rPr>
          <w:rFonts w:hint="eastAsia"/>
        </w:rPr>
        <w:t>月</w:t>
      </w:r>
      <w:r>
        <w:rPr>
          <w:rFonts w:hint="eastAsia"/>
        </w:rPr>
        <w:t>29</w:t>
      </w:r>
      <w:r>
        <w:rPr>
          <w:rFonts w:hint="eastAsia"/>
        </w:rPr>
        <w:t>日至</w:t>
      </w:r>
      <w:r>
        <w:rPr>
          <w:rFonts w:hint="eastAsia"/>
        </w:rPr>
        <w:t>2025</w:t>
      </w:r>
      <w:r>
        <w:rPr>
          <w:rFonts w:hint="eastAsia"/>
        </w:rPr>
        <w:t>年</w:t>
      </w:r>
      <w:r>
        <w:rPr>
          <w:rFonts w:hint="eastAsia"/>
        </w:rPr>
        <w:t>6</w:t>
      </w:r>
      <w:r>
        <w:rPr>
          <w:rFonts w:hint="eastAsia"/>
        </w:rPr>
        <w:t>月</w:t>
      </w:r>
      <w:r w:rsidR="00D77F8A">
        <w:rPr>
          <w:rFonts w:hint="eastAsia"/>
        </w:rPr>
        <w:t>5</w:t>
      </w:r>
      <w:r>
        <w:rPr>
          <w:rFonts w:hint="eastAsia"/>
        </w:rPr>
        <w:t>日（</w:t>
      </w:r>
      <w:r>
        <w:rPr>
          <w:rFonts w:hint="eastAsia"/>
        </w:rPr>
        <w:t>8:00-12:00</w:t>
      </w:r>
      <w:r>
        <w:rPr>
          <w:rFonts w:hint="eastAsia"/>
        </w:rPr>
        <w:t>；</w:t>
      </w:r>
      <w:r>
        <w:rPr>
          <w:rFonts w:hint="eastAsia"/>
        </w:rPr>
        <w:t>13:00-1</w:t>
      </w:r>
      <w:r w:rsidR="00D77F8A">
        <w:rPr>
          <w:rFonts w:hint="eastAsia"/>
        </w:rPr>
        <w:t>7</w:t>
      </w:r>
      <w:r>
        <w:rPr>
          <w:rFonts w:hint="eastAsia"/>
        </w:rPr>
        <w:t>:00</w:t>
      </w:r>
      <w:r>
        <w:rPr>
          <w:rFonts w:hint="eastAsia"/>
        </w:rPr>
        <w:t>）。</w:t>
      </w:r>
    </w:p>
    <w:p w14:paraId="613BC456" w14:textId="77777777" w:rsidR="00996A32" w:rsidRDefault="00000000">
      <w:pPr>
        <w:ind w:firstLine="482"/>
      </w:pPr>
      <w:r>
        <w:rPr>
          <w:rFonts w:hint="eastAsia"/>
          <w:b/>
          <w:bCs/>
        </w:rPr>
        <w:t>三、报名地点：</w:t>
      </w:r>
      <w:r>
        <w:rPr>
          <w:rFonts w:hint="eastAsia"/>
        </w:rPr>
        <w:t>四川省泸州市江</w:t>
      </w:r>
      <w:proofErr w:type="gramStart"/>
      <w:r>
        <w:rPr>
          <w:rFonts w:hint="eastAsia"/>
        </w:rPr>
        <w:t>阳区酒谷</w:t>
      </w:r>
      <w:proofErr w:type="gramEnd"/>
      <w:r>
        <w:rPr>
          <w:rFonts w:hint="eastAsia"/>
        </w:rPr>
        <w:t>大道四段</w:t>
      </w:r>
      <w:r>
        <w:rPr>
          <w:rFonts w:hint="eastAsia"/>
        </w:rPr>
        <w:t>12</w:t>
      </w:r>
      <w:r>
        <w:rPr>
          <w:rFonts w:hint="eastAsia"/>
        </w:rPr>
        <w:t>号，联系人：徐先生，电话：</w:t>
      </w:r>
      <w:r>
        <w:rPr>
          <w:rFonts w:hint="eastAsia"/>
        </w:rPr>
        <w:t>13980254423</w:t>
      </w:r>
      <w:r>
        <w:rPr>
          <w:rFonts w:hint="eastAsia"/>
        </w:rPr>
        <w:t>。</w:t>
      </w:r>
    </w:p>
    <w:p w14:paraId="4CE81113" w14:textId="77777777" w:rsidR="00996A32" w:rsidRDefault="00000000">
      <w:pPr>
        <w:ind w:firstLine="482"/>
      </w:pPr>
      <w:r>
        <w:rPr>
          <w:rFonts w:hint="eastAsia"/>
          <w:b/>
          <w:bCs/>
        </w:rPr>
        <w:t>四、报名方法及参加竞租资格：</w:t>
      </w:r>
      <w:r>
        <w:rPr>
          <w:rFonts w:hint="eastAsia"/>
        </w:rPr>
        <w:t>在报名截止日前，意向竞租人须提供下列身份证件、资料的原件及加盖公章的复印件到指定报名地点办理登记，方可参加公开竞争招租（材料不完整或条件不符合，恕不接受报名）。</w:t>
      </w:r>
    </w:p>
    <w:p w14:paraId="7DE3ED13" w14:textId="77777777" w:rsidR="00996A32" w:rsidRDefault="00000000">
      <w:pPr>
        <w:ind w:firstLine="480"/>
      </w:pPr>
      <w:r>
        <w:rPr>
          <w:rFonts w:hint="eastAsia"/>
        </w:rPr>
        <w:t>（一）标的</w:t>
      </w:r>
      <w:r>
        <w:rPr>
          <w:rFonts w:hint="eastAsia"/>
        </w:rPr>
        <w:t>1</w:t>
      </w:r>
      <w:r>
        <w:rPr>
          <w:rFonts w:hint="eastAsia"/>
        </w:rPr>
        <w:t>，资产用途为铸造机械设备，报名条件为：中国境内的企业法人、机构组织、个体工商户。</w:t>
      </w:r>
    </w:p>
    <w:p w14:paraId="2C0AF6AD" w14:textId="77777777" w:rsidR="00996A32" w:rsidRDefault="00000000">
      <w:pPr>
        <w:ind w:firstLine="482"/>
        <w:rPr>
          <w:b/>
          <w:bCs/>
        </w:rPr>
      </w:pPr>
      <w:r>
        <w:rPr>
          <w:rFonts w:hint="eastAsia"/>
          <w:b/>
          <w:bCs/>
        </w:rPr>
        <w:t>（四）线下报名需提交的材料：</w:t>
      </w:r>
    </w:p>
    <w:p w14:paraId="3BA61F98" w14:textId="77777777" w:rsidR="00996A32" w:rsidRDefault="00000000">
      <w:pPr>
        <w:ind w:firstLine="482"/>
        <w:rPr>
          <w:b/>
          <w:bCs/>
        </w:rPr>
      </w:pPr>
      <w:r>
        <w:rPr>
          <w:rFonts w:hint="eastAsia"/>
          <w:b/>
          <w:bCs/>
        </w:rPr>
        <w:t>企业法人及其他机构组织：</w:t>
      </w:r>
    </w:p>
    <w:p w14:paraId="6F16CE67" w14:textId="77777777" w:rsidR="00996A32" w:rsidRDefault="00000000">
      <w:pPr>
        <w:ind w:firstLine="480"/>
      </w:pPr>
      <w:r>
        <w:rPr>
          <w:rFonts w:hint="eastAsia"/>
        </w:rPr>
        <w:t>1.</w:t>
      </w:r>
      <w:r>
        <w:rPr>
          <w:rFonts w:hint="eastAsia"/>
        </w:rPr>
        <w:t>法定代表人身份证复印件（委托他人办理登记手续的，应提供授权委托书</w:t>
      </w:r>
      <w:r>
        <w:rPr>
          <w:rFonts w:hint="eastAsia"/>
        </w:rPr>
        <w:lastRenderedPageBreak/>
        <w:t>原件及受托人身份证复印件）；</w:t>
      </w:r>
    </w:p>
    <w:p w14:paraId="58F92A7F" w14:textId="77777777" w:rsidR="00996A32" w:rsidRDefault="00000000">
      <w:pPr>
        <w:ind w:firstLine="480"/>
      </w:pPr>
      <w:r>
        <w:rPr>
          <w:rFonts w:hint="eastAsia"/>
        </w:rPr>
        <w:t>2.</w:t>
      </w:r>
      <w:r>
        <w:rPr>
          <w:rFonts w:hint="eastAsia"/>
        </w:rPr>
        <w:t>营业执照或机构组织登记证</w:t>
      </w:r>
      <w:r>
        <w:rPr>
          <w:rFonts w:hint="eastAsia"/>
        </w:rPr>
        <w:t>(</w:t>
      </w:r>
      <w:r>
        <w:rPr>
          <w:rFonts w:hint="eastAsia"/>
        </w:rPr>
        <w:t>复印件加盖公章）；</w:t>
      </w:r>
    </w:p>
    <w:p w14:paraId="69E02552" w14:textId="77777777" w:rsidR="00996A32" w:rsidRDefault="00000000">
      <w:pPr>
        <w:ind w:firstLine="480"/>
      </w:pPr>
      <w:r>
        <w:rPr>
          <w:rFonts w:hint="eastAsia"/>
        </w:rPr>
        <w:t>3.</w:t>
      </w:r>
      <w:r>
        <w:rPr>
          <w:rFonts w:hint="eastAsia"/>
        </w:rPr>
        <w:t>中国人民银行出具的企业信用报告原件或相关信用证明（复印件加盖公章，信用报告出具日期在公告截止之日前</w:t>
      </w:r>
      <w:r>
        <w:rPr>
          <w:rFonts w:hint="eastAsia"/>
        </w:rPr>
        <w:t>90</w:t>
      </w:r>
      <w:r>
        <w:rPr>
          <w:rFonts w:hint="eastAsia"/>
        </w:rPr>
        <w:t>天内）。</w:t>
      </w:r>
    </w:p>
    <w:p w14:paraId="5704BD2A" w14:textId="77777777" w:rsidR="00996A32" w:rsidRDefault="00000000">
      <w:pPr>
        <w:ind w:firstLine="482"/>
        <w:rPr>
          <w:b/>
          <w:bCs/>
        </w:rPr>
      </w:pPr>
      <w:r>
        <w:rPr>
          <w:rFonts w:hint="eastAsia"/>
          <w:b/>
          <w:bCs/>
        </w:rPr>
        <w:t>个体工商户：</w:t>
      </w:r>
    </w:p>
    <w:p w14:paraId="6BD9D031" w14:textId="77777777" w:rsidR="00996A32" w:rsidRDefault="00000000">
      <w:pPr>
        <w:ind w:firstLine="480"/>
      </w:pPr>
      <w:r>
        <w:rPr>
          <w:rFonts w:hint="eastAsia"/>
        </w:rPr>
        <w:t>1.</w:t>
      </w:r>
      <w:r>
        <w:rPr>
          <w:rFonts w:hint="eastAsia"/>
        </w:rPr>
        <w:t>经营者本人持身份证原件及复印件；</w:t>
      </w:r>
    </w:p>
    <w:p w14:paraId="1E14E323" w14:textId="77777777" w:rsidR="00996A32" w:rsidRDefault="00000000">
      <w:pPr>
        <w:ind w:firstLine="480"/>
      </w:pPr>
      <w:r>
        <w:rPr>
          <w:rFonts w:hint="eastAsia"/>
        </w:rPr>
        <w:t>2.</w:t>
      </w:r>
      <w:r>
        <w:rPr>
          <w:rFonts w:hint="eastAsia"/>
        </w:rPr>
        <w:t>营业执照（复印件加盖公章）；</w:t>
      </w:r>
    </w:p>
    <w:p w14:paraId="225A6898" w14:textId="77777777" w:rsidR="00996A32" w:rsidRDefault="00000000">
      <w:pPr>
        <w:ind w:firstLine="480"/>
      </w:pPr>
      <w:r>
        <w:rPr>
          <w:rFonts w:hint="eastAsia"/>
        </w:rPr>
        <w:t>3.</w:t>
      </w:r>
      <w:r>
        <w:rPr>
          <w:rFonts w:hint="eastAsia"/>
        </w:rPr>
        <w:t>中国人民银行出具的经营者的征信报告原件（信用报告出具日期在公告截止之日前</w:t>
      </w:r>
      <w:r>
        <w:rPr>
          <w:rFonts w:hint="eastAsia"/>
        </w:rPr>
        <w:t>90</w:t>
      </w:r>
      <w:r>
        <w:rPr>
          <w:rFonts w:hint="eastAsia"/>
        </w:rPr>
        <w:t>天内）。</w:t>
      </w:r>
    </w:p>
    <w:p w14:paraId="016B4F83" w14:textId="77777777" w:rsidR="00996A32" w:rsidRDefault="00000000">
      <w:pPr>
        <w:ind w:firstLine="480"/>
      </w:pPr>
      <w:r>
        <w:rPr>
          <w:rFonts w:hint="eastAsia"/>
        </w:rPr>
        <w:t>（五）已足额缴纳竞租保证金的付款凭据（若意向竞租人是委托第三方代缴竞租保证金的，须提供委托第三方付款的承诺书，且承诺书上有意向竞租人和第三方共同签名</w:t>
      </w:r>
      <w:r>
        <w:rPr>
          <w:rFonts w:hint="eastAsia"/>
        </w:rPr>
        <w:t>/</w:t>
      </w:r>
      <w:r>
        <w:rPr>
          <w:rFonts w:hint="eastAsia"/>
        </w:rPr>
        <w:t>盖章）。</w:t>
      </w:r>
    </w:p>
    <w:p w14:paraId="0CD6023A" w14:textId="77777777" w:rsidR="00996A32" w:rsidRDefault="00000000">
      <w:pPr>
        <w:ind w:firstLine="480"/>
      </w:pPr>
      <w:r>
        <w:rPr>
          <w:rFonts w:hint="eastAsia"/>
        </w:rPr>
        <w:t>（六）存在以下情形的企业或个人（含其新设立的企业）不能参加竞争招租：</w:t>
      </w:r>
      <w:r>
        <w:rPr>
          <w:rFonts w:hint="eastAsia"/>
        </w:rPr>
        <w:t xml:space="preserve"> </w:t>
      </w:r>
    </w:p>
    <w:p w14:paraId="09200FF1" w14:textId="77777777" w:rsidR="00996A32" w:rsidRDefault="00000000">
      <w:pPr>
        <w:ind w:firstLine="480"/>
      </w:pPr>
      <w:r>
        <w:rPr>
          <w:rFonts w:hint="eastAsia"/>
        </w:rPr>
        <w:t>1.</w:t>
      </w:r>
      <w:r>
        <w:rPr>
          <w:rFonts w:hint="eastAsia"/>
        </w:rPr>
        <w:t>有拖欠</w:t>
      </w:r>
      <w:proofErr w:type="gramStart"/>
      <w:r>
        <w:rPr>
          <w:rFonts w:hint="eastAsia"/>
        </w:rPr>
        <w:t>海翼集团</w:t>
      </w:r>
      <w:proofErr w:type="gramEnd"/>
      <w:r>
        <w:rPr>
          <w:rFonts w:hint="eastAsia"/>
        </w:rPr>
        <w:t>及其所属企业租金的；</w:t>
      </w:r>
    </w:p>
    <w:p w14:paraId="2E103741" w14:textId="77777777" w:rsidR="00996A32" w:rsidRDefault="00000000">
      <w:pPr>
        <w:ind w:firstLine="480"/>
      </w:pPr>
      <w:r>
        <w:rPr>
          <w:rFonts w:hint="eastAsia"/>
        </w:rPr>
        <w:t>2.</w:t>
      </w:r>
      <w:r>
        <w:rPr>
          <w:rFonts w:hint="eastAsia"/>
        </w:rPr>
        <w:t>存在恶意违约或存在被司法机关判定为承当违约责任的；</w:t>
      </w:r>
    </w:p>
    <w:p w14:paraId="3F247844" w14:textId="77777777" w:rsidR="00996A32" w:rsidRDefault="00000000">
      <w:pPr>
        <w:ind w:firstLine="480"/>
      </w:pPr>
      <w:r>
        <w:rPr>
          <w:rFonts w:hint="eastAsia"/>
        </w:rPr>
        <w:t>3.</w:t>
      </w:r>
      <w:r>
        <w:rPr>
          <w:rFonts w:hint="eastAsia"/>
        </w:rPr>
        <w:t>在全国企业信用信息公示系统上存在不良信用记录的；</w:t>
      </w:r>
    </w:p>
    <w:p w14:paraId="75269B02" w14:textId="77777777" w:rsidR="00996A32" w:rsidRDefault="00000000">
      <w:pPr>
        <w:ind w:firstLine="480"/>
      </w:pPr>
      <w:r>
        <w:rPr>
          <w:rFonts w:hint="eastAsia"/>
        </w:rPr>
        <w:t>4.</w:t>
      </w:r>
      <w:r>
        <w:rPr>
          <w:rFonts w:hint="eastAsia"/>
        </w:rPr>
        <w:t>被列入国贸控股集团、</w:t>
      </w:r>
      <w:proofErr w:type="gramStart"/>
      <w:r>
        <w:rPr>
          <w:rFonts w:hint="eastAsia"/>
        </w:rPr>
        <w:t>海翼集团</w:t>
      </w:r>
      <w:proofErr w:type="gramEnd"/>
      <w:r>
        <w:rPr>
          <w:rFonts w:hint="eastAsia"/>
        </w:rPr>
        <w:t>或其他厦门市国有企业承租信用体系负面名单的；</w:t>
      </w:r>
    </w:p>
    <w:p w14:paraId="65159D33" w14:textId="77777777" w:rsidR="00996A32" w:rsidRDefault="00000000">
      <w:pPr>
        <w:ind w:firstLine="480"/>
      </w:pPr>
      <w:r>
        <w:rPr>
          <w:rFonts w:hint="eastAsia"/>
        </w:rPr>
        <w:t>5.</w:t>
      </w:r>
      <w:r>
        <w:rPr>
          <w:rFonts w:hint="eastAsia"/>
        </w:rPr>
        <w:t>被列入失信被执行人员名单的；</w:t>
      </w:r>
    </w:p>
    <w:p w14:paraId="093CA8F0" w14:textId="77777777" w:rsidR="00996A32" w:rsidRDefault="00000000">
      <w:pPr>
        <w:ind w:firstLine="480"/>
      </w:pPr>
      <w:r>
        <w:rPr>
          <w:rFonts w:hint="eastAsia"/>
        </w:rPr>
        <w:t>6.</w:t>
      </w:r>
      <w:r>
        <w:rPr>
          <w:rFonts w:hint="eastAsia"/>
        </w:rPr>
        <w:t>其他可能影响全面履行资产租赁合同的情形。</w:t>
      </w:r>
    </w:p>
    <w:p w14:paraId="7729B8E1" w14:textId="77777777" w:rsidR="00996A32" w:rsidRDefault="00000000">
      <w:pPr>
        <w:ind w:firstLine="482"/>
        <w:rPr>
          <w:b/>
          <w:bCs/>
        </w:rPr>
      </w:pPr>
      <w:r>
        <w:rPr>
          <w:rFonts w:hint="eastAsia"/>
          <w:b/>
          <w:bCs/>
        </w:rPr>
        <w:t>五、特别约定事项：</w:t>
      </w:r>
    </w:p>
    <w:p w14:paraId="16A68AB3" w14:textId="77777777" w:rsidR="00996A32" w:rsidRDefault="00000000">
      <w:pPr>
        <w:ind w:firstLine="480"/>
        <w:rPr>
          <w:color w:val="000000" w:themeColor="text1"/>
        </w:rPr>
      </w:pPr>
      <w:r>
        <w:rPr>
          <w:rFonts w:hint="eastAsia"/>
        </w:rPr>
        <w:t>1.</w:t>
      </w:r>
      <w:r>
        <w:rPr>
          <w:rFonts w:hint="eastAsia"/>
        </w:rPr>
        <w:t>出租资产按现</w:t>
      </w:r>
      <w:r>
        <w:rPr>
          <w:rFonts w:hint="eastAsia"/>
          <w:color w:val="000000" w:themeColor="text1"/>
        </w:rPr>
        <w:t>状出租，承租人负责租赁期间设备的维护、维修、保养，保证设备可正常使用。如设备损坏以至无法正常使用，承租人应承担赔偿责任。</w:t>
      </w:r>
    </w:p>
    <w:p w14:paraId="0E23AB5B" w14:textId="77777777" w:rsidR="00996A32" w:rsidRDefault="00000000">
      <w:pPr>
        <w:ind w:firstLine="480"/>
        <w:rPr>
          <w:color w:val="FF0000"/>
        </w:rPr>
      </w:pPr>
      <w:r>
        <w:t>2</w:t>
      </w:r>
      <w:r>
        <w:rPr>
          <w:rFonts w:hint="eastAsia"/>
        </w:rPr>
        <w:t>.</w:t>
      </w:r>
      <w:r>
        <w:rPr>
          <w:rFonts w:hint="eastAsia"/>
        </w:rPr>
        <w:t>租赁期限届满则自行终止，到期后出租人有权收回或重新公开招租。</w:t>
      </w:r>
    </w:p>
    <w:p w14:paraId="097169A0" w14:textId="77777777" w:rsidR="00996A32" w:rsidRDefault="00000000">
      <w:pPr>
        <w:ind w:firstLine="480"/>
      </w:pPr>
      <w:r>
        <w:rPr>
          <w:rFonts w:hint="eastAsia"/>
        </w:rPr>
        <w:lastRenderedPageBreak/>
        <w:t>3.</w:t>
      </w:r>
      <w:r>
        <w:rPr>
          <w:rFonts w:hint="eastAsia"/>
        </w:rPr>
        <w:t>未经出租人书面同意，不得将出租资产全部或部分转让、转租、转借、抵押或以任何变相方式由他人使用。</w:t>
      </w:r>
    </w:p>
    <w:p w14:paraId="5EEDCF01" w14:textId="77777777" w:rsidR="00996A32" w:rsidRDefault="00000000">
      <w:pPr>
        <w:ind w:firstLine="480"/>
      </w:pPr>
      <w:r>
        <w:rPr>
          <w:rFonts w:hint="eastAsia"/>
        </w:rPr>
        <w:t>4</w:t>
      </w:r>
      <w:r>
        <w:t>.</w:t>
      </w:r>
      <w:r>
        <w:rPr>
          <w:rFonts w:hint="eastAsia"/>
        </w:rPr>
        <w:t>租赁期内，上述铸造机械设备因招租人需要，招租人有权提前</w:t>
      </w:r>
      <w:r>
        <w:t>3</w:t>
      </w:r>
      <w:r>
        <w:rPr>
          <w:rFonts w:hint="eastAsia"/>
        </w:rPr>
        <w:t>个月书面通知承租人终止合同且无需承担提前终止合同的违约责任。</w:t>
      </w:r>
    </w:p>
    <w:p w14:paraId="642B35D3" w14:textId="77777777" w:rsidR="00996A32" w:rsidRDefault="00000000">
      <w:pPr>
        <w:ind w:firstLine="480"/>
        <w:rPr>
          <w:color w:val="000000" w:themeColor="text1"/>
        </w:rPr>
      </w:pPr>
      <w:r>
        <w:rPr>
          <w:rFonts w:hint="eastAsia"/>
        </w:rPr>
        <w:t>5.</w:t>
      </w:r>
      <w:r>
        <w:rPr>
          <w:rFonts w:hint="eastAsia"/>
        </w:rPr>
        <w:t>竞价结果公示期结束后，双方应在</w:t>
      </w:r>
      <w:r>
        <w:rPr>
          <w:rFonts w:hint="eastAsia"/>
        </w:rPr>
        <w:t>10</w:t>
      </w:r>
      <w:r>
        <w:rPr>
          <w:rFonts w:hint="eastAsia"/>
          <w:color w:val="000000" w:themeColor="text1"/>
        </w:rPr>
        <w:t>个工作日内签订租赁合同，合同履约保证金</w:t>
      </w:r>
      <w:r>
        <w:rPr>
          <w:rFonts w:hint="eastAsia"/>
          <w:color w:val="000000" w:themeColor="text1"/>
        </w:rPr>
        <w:t>20000</w:t>
      </w:r>
      <w:r>
        <w:rPr>
          <w:rFonts w:hint="eastAsia"/>
          <w:color w:val="000000" w:themeColor="text1"/>
        </w:rPr>
        <w:t>元，并按原状移交标的铸造机械设备，设备包装、运输费用由承租人承担。</w:t>
      </w:r>
    </w:p>
    <w:p w14:paraId="68BCBF09" w14:textId="77777777" w:rsidR="00996A32" w:rsidRDefault="00000000">
      <w:pPr>
        <w:ind w:firstLine="480"/>
      </w:pPr>
      <w:r>
        <w:rPr>
          <w:rFonts w:hint="eastAsia"/>
        </w:rPr>
        <w:t>六、竞租保证金：</w:t>
      </w:r>
    </w:p>
    <w:p w14:paraId="2BF99EE0" w14:textId="0493A2A0" w:rsidR="00996A32" w:rsidRDefault="00000000">
      <w:pPr>
        <w:ind w:firstLine="480"/>
      </w:pPr>
      <w:r>
        <w:rPr>
          <w:rFonts w:hint="eastAsia"/>
        </w:rPr>
        <w:t>1.</w:t>
      </w:r>
      <w:r>
        <w:rPr>
          <w:rFonts w:hint="eastAsia"/>
        </w:rPr>
        <w:t>符合条件的意向竞租人应于</w:t>
      </w:r>
      <w:r>
        <w:rPr>
          <w:rFonts w:hint="eastAsia"/>
        </w:rPr>
        <w:t>2025</w:t>
      </w:r>
      <w:r>
        <w:rPr>
          <w:rFonts w:hint="eastAsia"/>
        </w:rPr>
        <w:t>年</w:t>
      </w:r>
      <w:r>
        <w:rPr>
          <w:rFonts w:hint="eastAsia"/>
        </w:rPr>
        <w:t>6</w:t>
      </w:r>
      <w:r>
        <w:rPr>
          <w:rFonts w:hint="eastAsia"/>
        </w:rPr>
        <w:t>月</w:t>
      </w:r>
      <w:r w:rsidR="00D77F8A">
        <w:rPr>
          <w:rFonts w:hint="eastAsia"/>
        </w:rPr>
        <w:t>5</w:t>
      </w:r>
      <w:r>
        <w:rPr>
          <w:rFonts w:hint="eastAsia"/>
        </w:rPr>
        <w:t>日</w:t>
      </w:r>
      <w:r>
        <w:rPr>
          <w:rFonts w:hint="eastAsia"/>
        </w:rPr>
        <w:t>1</w:t>
      </w:r>
      <w:r w:rsidR="00D77F8A">
        <w:rPr>
          <w:rFonts w:hint="eastAsia"/>
        </w:rPr>
        <w:t>7</w:t>
      </w:r>
      <w:r>
        <w:rPr>
          <w:rFonts w:hint="eastAsia"/>
        </w:rPr>
        <w:t>:00</w:t>
      </w:r>
      <w:r>
        <w:rPr>
          <w:rFonts w:hint="eastAsia"/>
        </w:rPr>
        <w:t>前将竞租保证金（人民币）转入我公司指定账户：</w:t>
      </w:r>
      <w:r>
        <w:rPr>
          <w:rFonts w:hint="eastAsia"/>
          <w:b/>
          <w:bCs/>
        </w:rPr>
        <w:t>户名：四川长江液压件有限责任公司，账号：</w:t>
      </w:r>
      <w:r>
        <w:rPr>
          <w:rFonts w:hint="eastAsia"/>
          <w:b/>
          <w:bCs/>
        </w:rPr>
        <w:t>2304343709122111819</w:t>
      </w:r>
      <w:r>
        <w:rPr>
          <w:rFonts w:hint="eastAsia"/>
          <w:b/>
          <w:bCs/>
        </w:rPr>
        <w:t>，开户行：工商银行泸州高新支行。</w:t>
      </w:r>
      <w:r>
        <w:rPr>
          <w:rFonts w:hint="eastAsia"/>
        </w:rPr>
        <w:t>竞标保证金确保到账为参加本次竞价活动的必备资格条件之一。</w:t>
      </w:r>
    </w:p>
    <w:p w14:paraId="2250D2B7" w14:textId="77777777" w:rsidR="00996A32" w:rsidRDefault="00000000">
      <w:pPr>
        <w:ind w:firstLine="480"/>
      </w:pPr>
      <w:r>
        <w:rPr>
          <w:rFonts w:hint="eastAsia"/>
        </w:rPr>
        <w:t>2.</w:t>
      </w:r>
      <w:r>
        <w:rPr>
          <w:rFonts w:hint="eastAsia"/>
        </w:rPr>
        <w:t>缴交竞租保证金注意事项：（</w:t>
      </w:r>
      <w:r>
        <w:rPr>
          <w:rFonts w:hint="eastAsia"/>
        </w:rPr>
        <w:t>1</w:t>
      </w:r>
      <w:r>
        <w:rPr>
          <w:rFonts w:hint="eastAsia"/>
        </w:rPr>
        <w:t>）竞租保证金原则上由意向竞租人缴纳；（</w:t>
      </w:r>
      <w:r>
        <w:rPr>
          <w:rFonts w:hint="eastAsia"/>
        </w:rPr>
        <w:t>2</w:t>
      </w:r>
      <w:r>
        <w:rPr>
          <w:rFonts w:hint="eastAsia"/>
        </w:rPr>
        <w:t>）不接受至公司现场缴款，请到银行转账；（</w:t>
      </w:r>
      <w:r>
        <w:rPr>
          <w:rFonts w:hint="eastAsia"/>
        </w:rPr>
        <w:t>3</w:t>
      </w:r>
      <w:r>
        <w:rPr>
          <w:rFonts w:hint="eastAsia"/>
        </w:rPr>
        <w:t>）若是委托第三人代缴的，还要写明为谁代缴；（</w:t>
      </w:r>
      <w:r>
        <w:rPr>
          <w:rFonts w:hint="eastAsia"/>
        </w:rPr>
        <w:t>4</w:t>
      </w:r>
      <w:r>
        <w:rPr>
          <w:rFonts w:hint="eastAsia"/>
        </w:rPr>
        <w:t>）转账需备注需报名的标的地址竞标保证金。</w:t>
      </w:r>
    </w:p>
    <w:p w14:paraId="11B07A12" w14:textId="77777777" w:rsidR="00996A32" w:rsidRDefault="00000000">
      <w:pPr>
        <w:ind w:firstLine="480"/>
      </w:pPr>
      <w:r>
        <w:rPr>
          <w:rFonts w:hint="eastAsia"/>
        </w:rPr>
        <w:t>七、招租形式：以公开竞价租金出价最高者中标。如报名期限届满时只有一家单位（个人）报名参加公开竞争招租，按照其实际报价但不低于竞价底价签订租赁合同。</w:t>
      </w:r>
    </w:p>
    <w:p w14:paraId="3A47B1DF" w14:textId="24809BF3" w:rsidR="00996A32" w:rsidRDefault="00000000">
      <w:pPr>
        <w:ind w:firstLine="480"/>
      </w:pPr>
      <w:r>
        <w:rPr>
          <w:rFonts w:hint="eastAsia"/>
        </w:rPr>
        <w:t>八、</w:t>
      </w:r>
      <w:r w:rsidR="00D77F8A">
        <w:rPr>
          <w:rFonts w:hint="eastAsia"/>
        </w:rPr>
        <w:t>开标</w:t>
      </w:r>
      <w:r>
        <w:rPr>
          <w:rFonts w:hint="eastAsia"/>
        </w:rPr>
        <w:t>时间、地点：符合条件的意向竞租人应于</w:t>
      </w:r>
      <w:r>
        <w:rPr>
          <w:rFonts w:hint="eastAsia"/>
        </w:rPr>
        <w:t>2025</w:t>
      </w:r>
      <w:r>
        <w:rPr>
          <w:rFonts w:hint="eastAsia"/>
        </w:rPr>
        <w:t>年</w:t>
      </w:r>
      <w:r w:rsidR="00D77F8A">
        <w:rPr>
          <w:rFonts w:hint="eastAsia"/>
        </w:rPr>
        <w:t>6</w:t>
      </w:r>
      <w:r>
        <w:rPr>
          <w:rFonts w:hint="eastAsia"/>
        </w:rPr>
        <w:t>月</w:t>
      </w:r>
      <w:r w:rsidR="00D77F8A">
        <w:rPr>
          <w:rFonts w:hint="eastAsia"/>
        </w:rPr>
        <w:t>6</w:t>
      </w:r>
      <w:r>
        <w:rPr>
          <w:rFonts w:hint="eastAsia"/>
        </w:rPr>
        <w:t>日</w:t>
      </w:r>
      <w:r w:rsidR="00D77F8A">
        <w:rPr>
          <w:rFonts w:hint="eastAsia"/>
        </w:rPr>
        <w:t>上午</w:t>
      </w:r>
      <w:r>
        <w:rPr>
          <w:rFonts w:hint="eastAsia"/>
        </w:rPr>
        <w:t>1</w:t>
      </w:r>
      <w:r w:rsidR="00D77F8A">
        <w:rPr>
          <w:rFonts w:hint="eastAsia"/>
        </w:rPr>
        <w:t>0</w:t>
      </w:r>
      <w:r>
        <w:rPr>
          <w:rFonts w:hint="eastAsia"/>
        </w:rPr>
        <w:t>:</w:t>
      </w:r>
      <w:r w:rsidR="00D77F8A">
        <w:rPr>
          <w:rFonts w:hint="eastAsia"/>
        </w:rPr>
        <w:t>3</w:t>
      </w:r>
      <w:r>
        <w:rPr>
          <w:rFonts w:hint="eastAsia"/>
        </w:rPr>
        <w:t>0</w:t>
      </w:r>
      <w:r>
        <w:rPr>
          <w:rFonts w:hint="eastAsia"/>
        </w:rPr>
        <w:t>前携带本公告规定的有关身份证件、资料的原件及公司第一次竞租报价单（需密封后加盖公章）至招租人所在地址：四川省泸州市江</w:t>
      </w:r>
      <w:proofErr w:type="gramStart"/>
      <w:r>
        <w:rPr>
          <w:rFonts w:hint="eastAsia"/>
        </w:rPr>
        <w:t>阳区酒谷</w:t>
      </w:r>
      <w:proofErr w:type="gramEnd"/>
      <w:r>
        <w:rPr>
          <w:rFonts w:hint="eastAsia"/>
        </w:rPr>
        <w:t>大道四段</w:t>
      </w:r>
      <w:r>
        <w:rPr>
          <w:rFonts w:hint="eastAsia"/>
        </w:rPr>
        <w:t>12</w:t>
      </w:r>
      <w:r>
        <w:rPr>
          <w:rFonts w:hint="eastAsia"/>
        </w:rPr>
        <w:t>号，联系人：徐先生，电话：</w:t>
      </w:r>
      <w:r>
        <w:rPr>
          <w:rFonts w:hint="eastAsia"/>
        </w:rPr>
        <w:t>13980254423</w:t>
      </w:r>
      <w:r>
        <w:rPr>
          <w:rFonts w:hint="eastAsia"/>
        </w:rPr>
        <w:t>。</w:t>
      </w:r>
    </w:p>
    <w:p w14:paraId="6B7F8DBA" w14:textId="77777777" w:rsidR="00996A32" w:rsidRDefault="00000000">
      <w:pPr>
        <w:ind w:firstLine="480"/>
      </w:pPr>
      <w:r>
        <w:rPr>
          <w:rFonts w:hint="eastAsia"/>
        </w:rPr>
        <w:t>竞租人须在本公告规定的时间、地点到达竞价会场现场参与竞价。凡是未按规定时间到达会场并提交报价文件的视为放弃竞价。</w:t>
      </w:r>
    </w:p>
    <w:p w14:paraId="176D10FC" w14:textId="77777777" w:rsidR="00996A32" w:rsidRDefault="00000000">
      <w:pPr>
        <w:ind w:firstLine="480"/>
      </w:pPr>
      <w:r>
        <w:rPr>
          <w:rFonts w:hint="eastAsia"/>
        </w:rPr>
        <w:t>附件</w:t>
      </w:r>
      <w:r>
        <w:rPr>
          <w:rFonts w:hint="eastAsia"/>
        </w:rPr>
        <w:t>1.</w:t>
      </w:r>
      <w:r>
        <w:rPr>
          <w:rFonts w:hint="eastAsia"/>
        </w:rPr>
        <w:t>资产出租竞价规则</w:t>
      </w:r>
    </w:p>
    <w:p w14:paraId="4E314320" w14:textId="77777777" w:rsidR="00996A32" w:rsidRDefault="00000000">
      <w:pPr>
        <w:ind w:firstLine="480"/>
      </w:pPr>
      <w:r>
        <w:rPr>
          <w:rFonts w:hint="eastAsia"/>
        </w:rPr>
        <w:lastRenderedPageBreak/>
        <w:t>附件</w:t>
      </w:r>
      <w:r>
        <w:rPr>
          <w:rFonts w:hint="eastAsia"/>
        </w:rPr>
        <w:t>2.</w:t>
      </w:r>
      <w:r>
        <w:rPr>
          <w:rFonts w:hint="eastAsia"/>
        </w:rPr>
        <w:t>竞标出租资产明细（</w:t>
      </w:r>
      <w:proofErr w:type="gramStart"/>
      <w:r>
        <w:rPr>
          <w:rFonts w:hint="eastAsia"/>
        </w:rPr>
        <w:t>长液</w:t>
      </w:r>
      <w:proofErr w:type="gramEnd"/>
      <w:r>
        <w:rPr>
          <w:rFonts w:hint="eastAsia"/>
        </w:rPr>
        <w:t>2025</w:t>
      </w:r>
      <w:r>
        <w:rPr>
          <w:rFonts w:hint="eastAsia"/>
        </w:rPr>
        <w:t>第三批）</w:t>
      </w:r>
    </w:p>
    <w:p w14:paraId="52E90993" w14:textId="77777777" w:rsidR="00996A32" w:rsidRDefault="00000000">
      <w:pPr>
        <w:ind w:firstLine="480"/>
      </w:pPr>
      <w:r>
        <w:rPr>
          <w:rFonts w:hint="eastAsia"/>
        </w:rPr>
        <w:t>附件</w:t>
      </w:r>
      <w:r>
        <w:rPr>
          <w:rFonts w:hint="eastAsia"/>
        </w:rPr>
        <w:t>3.</w:t>
      </w:r>
      <w:r>
        <w:rPr>
          <w:rFonts w:hint="eastAsia"/>
        </w:rPr>
        <w:t>承租方信用评分规则</w:t>
      </w:r>
    </w:p>
    <w:p w14:paraId="51213C45" w14:textId="77777777" w:rsidR="00996A32" w:rsidRDefault="00996A32">
      <w:pPr>
        <w:ind w:firstLine="480"/>
      </w:pPr>
    </w:p>
    <w:p w14:paraId="0312042D" w14:textId="77777777" w:rsidR="00996A32" w:rsidRDefault="00996A32">
      <w:pPr>
        <w:ind w:firstLine="480"/>
      </w:pPr>
    </w:p>
    <w:p w14:paraId="6536F568" w14:textId="77777777" w:rsidR="00996A32" w:rsidRDefault="00000000">
      <w:pPr>
        <w:ind w:firstLineChars="1700" w:firstLine="4096"/>
        <w:rPr>
          <w:b/>
        </w:rPr>
      </w:pPr>
      <w:bookmarkStart w:id="0" w:name="_Hlk172624274"/>
      <w:r>
        <w:rPr>
          <w:rFonts w:hint="eastAsia"/>
          <w:b/>
        </w:rPr>
        <w:t>四川长江液压件有限责任公司</w:t>
      </w:r>
    </w:p>
    <w:bookmarkEnd w:id="0"/>
    <w:p w14:paraId="0871866E" w14:textId="77777777" w:rsidR="00996A32" w:rsidRDefault="00000000">
      <w:pPr>
        <w:ind w:firstLineChars="2000" w:firstLine="4819"/>
        <w:rPr>
          <w:b/>
        </w:rPr>
      </w:pPr>
      <w:r>
        <w:rPr>
          <w:rFonts w:hint="eastAsia"/>
          <w:b/>
        </w:rPr>
        <w:t>2025</w:t>
      </w:r>
      <w:r>
        <w:rPr>
          <w:rFonts w:hint="eastAsia"/>
          <w:b/>
        </w:rPr>
        <w:t>年</w:t>
      </w:r>
      <w:r>
        <w:rPr>
          <w:rFonts w:hint="eastAsia"/>
          <w:b/>
        </w:rPr>
        <w:t>5</w:t>
      </w:r>
      <w:r>
        <w:rPr>
          <w:rFonts w:hint="eastAsia"/>
          <w:b/>
        </w:rPr>
        <w:t>月</w:t>
      </w:r>
      <w:r>
        <w:rPr>
          <w:rFonts w:hint="eastAsia"/>
          <w:b/>
        </w:rPr>
        <w:t>27</w:t>
      </w:r>
      <w:r>
        <w:rPr>
          <w:rFonts w:hint="eastAsia"/>
          <w:b/>
        </w:rPr>
        <w:t>日</w:t>
      </w:r>
    </w:p>
    <w:p w14:paraId="063EE6CE" w14:textId="77777777" w:rsidR="00996A32" w:rsidRDefault="00000000">
      <w:pPr>
        <w:ind w:firstLineChars="0" w:firstLine="0"/>
      </w:pPr>
      <w:r>
        <w:rPr>
          <w:rFonts w:hint="eastAsia"/>
        </w:rPr>
        <w:t>附件</w:t>
      </w:r>
      <w:r>
        <w:rPr>
          <w:rFonts w:hint="eastAsia"/>
        </w:rPr>
        <w:t>1.</w:t>
      </w:r>
      <w:r>
        <w:rPr>
          <w:rFonts w:hint="eastAsia"/>
        </w:rPr>
        <w:t>资产出租竞价规则</w:t>
      </w:r>
    </w:p>
    <w:p w14:paraId="36293332" w14:textId="77777777" w:rsidR="00996A32" w:rsidRDefault="00000000">
      <w:pPr>
        <w:ind w:firstLineChars="0" w:firstLine="0"/>
        <w:jc w:val="center"/>
        <w:rPr>
          <w:b/>
          <w:bCs/>
        </w:rPr>
      </w:pPr>
      <w:r>
        <w:rPr>
          <w:rFonts w:hint="eastAsia"/>
        </w:rPr>
        <w:t>资产出租竞价规则</w:t>
      </w:r>
    </w:p>
    <w:p w14:paraId="659DCE24" w14:textId="77777777" w:rsidR="00996A32" w:rsidRDefault="00000000">
      <w:pPr>
        <w:ind w:firstLine="480"/>
      </w:pPr>
      <w:r>
        <w:rPr>
          <w:rFonts w:hint="eastAsia"/>
        </w:rPr>
        <w:t>一、招租方式</w:t>
      </w:r>
    </w:p>
    <w:p w14:paraId="71FA3821" w14:textId="77777777" w:rsidR="00996A32" w:rsidRDefault="00000000">
      <w:pPr>
        <w:ind w:firstLineChars="300" w:firstLine="720"/>
      </w:pPr>
      <w:r>
        <w:rPr>
          <w:rFonts w:hint="eastAsia"/>
        </w:rPr>
        <w:t>采用公开招租方式。</w:t>
      </w:r>
    </w:p>
    <w:p w14:paraId="27485043" w14:textId="77777777" w:rsidR="00996A32" w:rsidRDefault="00000000">
      <w:pPr>
        <w:ind w:firstLine="480"/>
      </w:pPr>
      <w:r>
        <w:rPr>
          <w:rFonts w:hint="eastAsia"/>
        </w:rPr>
        <w:t>二、招租说明</w:t>
      </w:r>
    </w:p>
    <w:p w14:paraId="1C3BE100" w14:textId="77777777" w:rsidR="00996A32" w:rsidRDefault="00000000">
      <w:pPr>
        <w:ind w:firstLine="480"/>
      </w:pPr>
      <w:r>
        <w:rPr>
          <w:rFonts w:hint="eastAsia"/>
        </w:rPr>
        <w:t>（一）均以标的物的现状招租。</w:t>
      </w:r>
    </w:p>
    <w:p w14:paraId="40337B7E" w14:textId="77777777" w:rsidR="00996A32" w:rsidRDefault="00000000">
      <w:pPr>
        <w:ind w:firstLineChars="0" w:firstLine="0"/>
        <w:jc w:val="left"/>
      </w:pPr>
      <w:r>
        <w:rPr>
          <w:rFonts w:hint="eastAsia"/>
        </w:rPr>
        <w:t xml:space="preserve">    </w:t>
      </w:r>
      <w:r>
        <w:rPr>
          <w:rFonts w:hint="eastAsia"/>
        </w:rPr>
        <w:t>（二）竞标人可根据需要自行到现场进行踏勘，对招租标的物现状及其周围环境进行勘察，以获取有关签署合同所需了解的全部情况。竞标人一旦报名，即视为竞标人对招租标的</w:t>
      </w:r>
      <w:proofErr w:type="gramStart"/>
      <w:r>
        <w:rPr>
          <w:rFonts w:hint="eastAsia"/>
        </w:rPr>
        <w:t>物现场</w:t>
      </w:r>
      <w:proofErr w:type="gramEnd"/>
      <w:r>
        <w:rPr>
          <w:rFonts w:hint="eastAsia"/>
        </w:rPr>
        <w:t>已经进行踏勘、充分知悉招租标的物的实际情况。</w:t>
      </w:r>
    </w:p>
    <w:p w14:paraId="121556FC" w14:textId="77777777" w:rsidR="00996A32" w:rsidRDefault="00000000">
      <w:pPr>
        <w:ind w:firstLine="480"/>
        <w:jc w:val="left"/>
      </w:pPr>
      <w:r>
        <w:rPr>
          <w:rFonts w:hint="eastAsia"/>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14:paraId="57B6BC97" w14:textId="77777777" w:rsidR="00996A32" w:rsidRDefault="00000000">
      <w:pPr>
        <w:ind w:firstLine="480"/>
        <w:jc w:val="left"/>
      </w:pPr>
      <w:r>
        <w:rPr>
          <w:rFonts w:hint="eastAsia"/>
        </w:rPr>
        <w:t>三、报名确认</w:t>
      </w:r>
    </w:p>
    <w:p w14:paraId="186DCBCB" w14:textId="77777777" w:rsidR="00996A32" w:rsidRDefault="00000000">
      <w:pPr>
        <w:ind w:firstLineChars="0" w:firstLine="0"/>
        <w:jc w:val="left"/>
      </w:pPr>
      <w:r>
        <w:rPr>
          <w:rFonts w:hint="eastAsia"/>
        </w:rPr>
        <w:t xml:space="preserve">    </w:t>
      </w:r>
      <w:r>
        <w:rPr>
          <w:rFonts w:hint="eastAsia"/>
        </w:rPr>
        <w:t>符合报名资格的投标人（含优先承租权人），</w:t>
      </w:r>
      <w:proofErr w:type="gramStart"/>
      <w:r>
        <w:rPr>
          <w:rFonts w:hint="eastAsia"/>
        </w:rPr>
        <w:t>于缴交</w:t>
      </w:r>
      <w:proofErr w:type="gramEnd"/>
      <w:r>
        <w:rPr>
          <w:rFonts w:hint="eastAsia"/>
        </w:rPr>
        <w:t>竞标保证金截止时间前，持竞标保证金缴款单据原件及有效证件（企业法人及其他机构组织：应提交营业执照和机构组织登记证复印件（加盖公章）、法定代表人身份证复印件</w:t>
      </w:r>
      <w:r>
        <w:rPr>
          <w:rFonts w:hint="eastAsia"/>
        </w:rPr>
        <w:lastRenderedPageBreak/>
        <w:t>（加盖公章及法人签名）、授权书及被授权人身份证复印件（同时需提交身份证原件以供核对）；提交中国人民银行出具的企业法人的征信报告原件（信用报告出具日期在报名之日前</w:t>
      </w:r>
      <w:r>
        <w:rPr>
          <w:rFonts w:hint="eastAsia"/>
        </w:rPr>
        <w:t>90</w:t>
      </w:r>
      <w:r>
        <w:rPr>
          <w:rFonts w:hint="eastAsia"/>
        </w:rPr>
        <w:t>天内）。登记后招标人根据招租公告的报名资格条件对报名人进行审核，不合格者不能参加投标，招标人将通知报名人，并退回竞标保证金。审核合格的投标人需要签订投标承诺书，方可取得参加竞标资格。</w:t>
      </w:r>
    </w:p>
    <w:p w14:paraId="472FE38B" w14:textId="77777777" w:rsidR="00996A32" w:rsidRDefault="00000000">
      <w:pPr>
        <w:ind w:firstLine="480"/>
        <w:jc w:val="left"/>
      </w:pPr>
      <w:r>
        <w:rPr>
          <w:rFonts w:hint="eastAsia"/>
        </w:rPr>
        <w:t>四、现场竞标的说明</w:t>
      </w:r>
    </w:p>
    <w:p w14:paraId="13391933" w14:textId="77777777" w:rsidR="00996A32" w:rsidRDefault="00000000">
      <w:pPr>
        <w:ind w:firstLine="480"/>
        <w:jc w:val="left"/>
      </w:pPr>
      <w:r>
        <w:rPr>
          <w:rFonts w:hint="eastAsia"/>
        </w:rPr>
        <w:t>1.</w:t>
      </w:r>
      <w:r>
        <w:rPr>
          <w:rFonts w:hint="eastAsia"/>
        </w:rPr>
        <w:t>采取现场竞价的方式，竞价加价。</w:t>
      </w:r>
    </w:p>
    <w:p w14:paraId="10887ADE" w14:textId="77777777" w:rsidR="00996A32" w:rsidRDefault="00000000">
      <w:pPr>
        <w:ind w:firstLine="480"/>
        <w:jc w:val="left"/>
      </w:pPr>
      <w:r>
        <w:rPr>
          <w:rFonts w:hint="eastAsia"/>
        </w:rPr>
        <w:t>2.</w:t>
      </w:r>
      <w:r>
        <w:rPr>
          <w:rFonts w:hint="eastAsia"/>
        </w:rPr>
        <w:t>优先承租权人行权。在自由报价期间和限时报价期间内，普通报价人为最高有效报价人时，优先承租权人可以等于当前最高有效报价的价格出价进行行权，也可对当前最高有效报价进行加价，行权或加价的优先承租权人成为当前最高有效报价人。优先承租权人行权后，普通报价人须在优先承租权人行权价上进行加价方为有效。</w:t>
      </w:r>
    </w:p>
    <w:p w14:paraId="5EDE591C" w14:textId="77777777" w:rsidR="00996A32" w:rsidRDefault="00000000">
      <w:pPr>
        <w:ind w:firstLine="480"/>
        <w:jc w:val="left"/>
      </w:pPr>
      <w:r>
        <w:rPr>
          <w:rFonts w:hint="eastAsia"/>
        </w:rPr>
        <w:t>3.</w:t>
      </w:r>
      <w:r>
        <w:rPr>
          <w:rFonts w:hint="eastAsia"/>
        </w:rPr>
        <w:t>确定中标人。限时报价期内，如在当前限时报价周期内未出现新的有效报价，本次报价活动自动结束，当前最高有效报价（中标价）的报价人成为最终中标人。无人出价该</w:t>
      </w:r>
      <w:proofErr w:type="gramStart"/>
      <w:r>
        <w:rPr>
          <w:rFonts w:hint="eastAsia"/>
        </w:rPr>
        <w:t>标的按流标</w:t>
      </w:r>
      <w:proofErr w:type="gramEnd"/>
      <w:r>
        <w:rPr>
          <w:rFonts w:hint="eastAsia"/>
        </w:rPr>
        <w:t>处理。</w:t>
      </w:r>
    </w:p>
    <w:p w14:paraId="130D656F" w14:textId="77777777" w:rsidR="00996A32" w:rsidRDefault="00000000">
      <w:pPr>
        <w:ind w:firstLine="480"/>
        <w:jc w:val="left"/>
      </w:pPr>
      <w:r>
        <w:rPr>
          <w:rFonts w:hint="eastAsia"/>
        </w:rPr>
        <w:t>五、合同签订和竞标保证金退还</w:t>
      </w:r>
    </w:p>
    <w:p w14:paraId="03F91A23" w14:textId="77777777" w:rsidR="00996A32" w:rsidRDefault="00000000">
      <w:pPr>
        <w:ind w:firstLine="480"/>
        <w:jc w:val="left"/>
      </w:pPr>
      <w:r>
        <w:rPr>
          <w:rFonts w:hint="eastAsia"/>
        </w:rPr>
        <w:t>竞标未中标人交付的竞标保证金，于竞标结束后次日起</w:t>
      </w:r>
      <w:r>
        <w:rPr>
          <w:rFonts w:hint="eastAsia"/>
        </w:rPr>
        <w:t>5</w:t>
      </w:r>
      <w:r>
        <w:rPr>
          <w:rFonts w:hint="eastAsia"/>
        </w:rPr>
        <w:t>个工作日内全额无息退还。中标人应于接到招标人通知后</w:t>
      </w:r>
      <w:r>
        <w:rPr>
          <w:rFonts w:hint="eastAsia"/>
        </w:rPr>
        <w:t>10</w:t>
      </w:r>
      <w:r>
        <w:rPr>
          <w:rFonts w:hint="eastAsia"/>
        </w:rPr>
        <w:t>个工作日内与招标人签订租赁合同。合同签订后，中标人已交付的竞标保证金自动转为租赁标的物的履约保证金和首期租金，不足部分中标人在签订租赁合同前补足，超过租赁标的物的履约保证金和首期租金之和的部分竞标保证金，待与中标人办理完租赁标的物的交接手续后，招标人于</w:t>
      </w:r>
      <w:r>
        <w:rPr>
          <w:rFonts w:hint="eastAsia"/>
        </w:rPr>
        <w:t>5</w:t>
      </w:r>
      <w:r>
        <w:rPr>
          <w:rFonts w:hint="eastAsia"/>
        </w:rPr>
        <w:t>个工作日内办理退款手续。中标人逾期未签订租赁合同的，招标人不予退还竞标保证金，且有权取消中标人的中标资格，招标人有权重新招租。</w:t>
      </w:r>
    </w:p>
    <w:p w14:paraId="066C56C8" w14:textId="77777777" w:rsidR="00996A32" w:rsidRDefault="00000000">
      <w:pPr>
        <w:ind w:firstLine="480"/>
        <w:jc w:val="left"/>
      </w:pPr>
      <w:r>
        <w:rPr>
          <w:rFonts w:hint="eastAsia"/>
        </w:rPr>
        <w:lastRenderedPageBreak/>
        <w:t>六、招标人有权取消中标人中标资格的情形</w:t>
      </w:r>
    </w:p>
    <w:p w14:paraId="0549F4A0" w14:textId="77777777" w:rsidR="00996A32" w:rsidRDefault="00000000">
      <w:pPr>
        <w:ind w:firstLine="480"/>
        <w:jc w:val="left"/>
      </w:pPr>
      <w:r>
        <w:rPr>
          <w:rFonts w:hint="eastAsia"/>
        </w:rPr>
        <w:t>有下列情形之一的，招标人有权取消中标人的中标资格且</w:t>
      </w:r>
      <w:proofErr w:type="gramStart"/>
      <w:r>
        <w:rPr>
          <w:rFonts w:hint="eastAsia"/>
        </w:rPr>
        <w:t>不</w:t>
      </w:r>
      <w:proofErr w:type="gramEnd"/>
      <w:r>
        <w:rPr>
          <w:rFonts w:hint="eastAsia"/>
        </w:rPr>
        <w:t>视为招标人违约。</w:t>
      </w:r>
    </w:p>
    <w:p w14:paraId="013A59EC" w14:textId="77777777" w:rsidR="00996A32" w:rsidRDefault="00000000">
      <w:pPr>
        <w:ind w:firstLine="480"/>
        <w:jc w:val="left"/>
      </w:pPr>
      <w:r>
        <w:rPr>
          <w:rFonts w:hint="eastAsia"/>
        </w:rPr>
        <w:t>1.</w:t>
      </w:r>
      <w:r>
        <w:rPr>
          <w:rFonts w:hint="eastAsia"/>
        </w:rPr>
        <w:t>政府相关部门以函件、信件等反映中标人租赁招租标的物后可能存在引发社会矛盾、影响社会和谐及违反社会治安综合治理相关规定行为的；</w:t>
      </w:r>
    </w:p>
    <w:p w14:paraId="36986443" w14:textId="77777777" w:rsidR="00996A32" w:rsidRDefault="00000000">
      <w:pPr>
        <w:ind w:firstLine="480"/>
        <w:jc w:val="left"/>
      </w:pPr>
      <w:r>
        <w:rPr>
          <w:rFonts w:hint="eastAsia"/>
        </w:rPr>
        <w:t>2.</w:t>
      </w:r>
      <w:r>
        <w:rPr>
          <w:rFonts w:hint="eastAsia"/>
        </w:rPr>
        <w:t>中标人被政府、司法等有关部门、第三方信用机构列入失信名单等的；</w:t>
      </w:r>
    </w:p>
    <w:p w14:paraId="0F4B3AA8" w14:textId="77777777" w:rsidR="00996A32" w:rsidRDefault="00000000">
      <w:pPr>
        <w:ind w:firstLine="480"/>
        <w:jc w:val="left"/>
      </w:pPr>
      <w:r>
        <w:rPr>
          <w:rFonts w:hint="eastAsia"/>
        </w:rPr>
        <w:t>3. </w:t>
      </w:r>
      <w:r>
        <w:rPr>
          <w:rFonts w:hint="eastAsia"/>
        </w:rPr>
        <w:t>中标人有拖欠国贸控股、</w:t>
      </w:r>
      <w:proofErr w:type="gramStart"/>
      <w:r>
        <w:rPr>
          <w:rFonts w:hint="eastAsia"/>
        </w:rPr>
        <w:t>海翼集团</w:t>
      </w:r>
      <w:proofErr w:type="gramEnd"/>
      <w:r>
        <w:rPr>
          <w:rFonts w:hint="eastAsia"/>
        </w:rPr>
        <w:t>及所属企业租金等违约行为，或存在违约诉讼情形等的；</w:t>
      </w:r>
    </w:p>
    <w:p w14:paraId="5415F594" w14:textId="77777777" w:rsidR="00996A32" w:rsidRDefault="00000000">
      <w:pPr>
        <w:ind w:firstLine="480"/>
        <w:jc w:val="left"/>
      </w:pPr>
      <w:r>
        <w:rPr>
          <w:rFonts w:hint="eastAsia"/>
        </w:rPr>
        <w:t>4.</w:t>
      </w:r>
      <w:r>
        <w:rPr>
          <w:rFonts w:hint="eastAsia"/>
        </w:rPr>
        <w:t>中标人提供虚假报名材料等的。</w:t>
      </w:r>
    </w:p>
    <w:p w14:paraId="697B1198" w14:textId="77777777" w:rsidR="00996A32" w:rsidRDefault="00000000">
      <w:pPr>
        <w:ind w:firstLine="480"/>
        <w:jc w:val="left"/>
      </w:pPr>
      <w:r>
        <w:rPr>
          <w:rFonts w:hint="eastAsia"/>
        </w:rPr>
        <w:t>七、名词解释</w:t>
      </w:r>
    </w:p>
    <w:p w14:paraId="315EE476" w14:textId="77777777" w:rsidR="00996A32" w:rsidRDefault="00000000">
      <w:pPr>
        <w:ind w:firstLine="480"/>
        <w:jc w:val="left"/>
        <w:rPr>
          <w:color w:val="000000" w:themeColor="text1"/>
        </w:rPr>
      </w:pPr>
      <w:r>
        <w:rPr>
          <w:rFonts w:hint="eastAsia"/>
        </w:rPr>
        <w:t>1.</w:t>
      </w:r>
      <w:r>
        <w:rPr>
          <w:rFonts w:hint="eastAsia"/>
        </w:rPr>
        <w:t>招标人：指对拟招租标的物提出招租、组织招租的法人单位或者其他组织，本规则中的</w:t>
      </w:r>
      <w:r>
        <w:rPr>
          <w:rFonts w:hint="eastAsia"/>
          <w:color w:val="000000" w:themeColor="text1"/>
        </w:rPr>
        <w:t>招标人为四川长江液压件有限责任公司。</w:t>
      </w:r>
    </w:p>
    <w:p w14:paraId="206F6074" w14:textId="77777777" w:rsidR="00996A32" w:rsidRDefault="00000000">
      <w:pPr>
        <w:ind w:firstLine="480"/>
        <w:jc w:val="left"/>
      </w:pPr>
      <w:r>
        <w:rPr>
          <w:rFonts w:hint="eastAsia"/>
        </w:rPr>
        <w:t>2.</w:t>
      </w:r>
      <w:r>
        <w:rPr>
          <w:rFonts w:hint="eastAsia"/>
        </w:rPr>
        <w:t>优先承租权人：指招租标的物在本次招租前的上一期承租人。</w:t>
      </w:r>
    </w:p>
    <w:p w14:paraId="6BD416F5" w14:textId="77777777" w:rsidR="00996A32" w:rsidRDefault="00000000">
      <w:pPr>
        <w:ind w:firstLine="480"/>
        <w:jc w:val="left"/>
      </w:pPr>
      <w:r>
        <w:rPr>
          <w:rFonts w:hint="eastAsia"/>
        </w:rPr>
        <w:t>3.</w:t>
      </w:r>
      <w:r>
        <w:rPr>
          <w:rFonts w:hint="eastAsia"/>
        </w:rPr>
        <w:t>投标人：指响应招租、参加竞标报价的自然人、法人或者其他组织。</w:t>
      </w:r>
    </w:p>
    <w:p w14:paraId="4281A685" w14:textId="77777777" w:rsidR="00996A32" w:rsidRDefault="00000000">
      <w:pPr>
        <w:ind w:firstLine="480"/>
        <w:jc w:val="left"/>
      </w:pPr>
      <w:r>
        <w:rPr>
          <w:rFonts w:hint="eastAsia"/>
        </w:rPr>
        <w:t>4.</w:t>
      </w:r>
      <w:r>
        <w:rPr>
          <w:rFonts w:hint="eastAsia"/>
        </w:rPr>
        <w:t>中标人：指响应招租、参加竞标报价，并最终中标的自然人、法人或者其他组织。</w:t>
      </w:r>
    </w:p>
    <w:p w14:paraId="02DE1D5A" w14:textId="77777777" w:rsidR="00996A32" w:rsidRDefault="00000000">
      <w:pPr>
        <w:ind w:firstLine="480"/>
        <w:jc w:val="left"/>
      </w:pPr>
      <w:r>
        <w:rPr>
          <w:rFonts w:hint="eastAsia"/>
        </w:rPr>
        <w:t>八、本细则的最终解释权归招标人。</w:t>
      </w:r>
    </w:p>
    <w:p w14:paraId="1E18C1CA" w14:textId="77777777" w:rsidR="00996A32" w:rsidRDefault="00996A32">
      <w:pPr>
        <w:spacing w:before="0" w:after="0" w:line="240" w:lineRule="auto"/>
        <w:ind w:firstLineChars="0" w:firstLine="0"/>
      </w:pPr>
    </w:p>
    <w:p w14:paraId="36CF2FC9" w14:textId="77777777" w:rsidR="00996A32" w:rsidRDefault="00000000">
      <w:pPr>
        <w:spacing w:before="0" w:after="0" w:line="240" w:lineRule="auto"/>
        <w:ind w:firstLineChars="0" w:firstLine="0"/>
      </w:pPr>
      <w:r>
        <w:rPr>
          <w:rFonts w:hint="eastAsia"/>
        </w:rPr>
        <w:t>附件</w:t>
      </w:r>
      <w:r>
        <w:rPr>
          <w:rFonts w:hint="eastAsia"/>
        </w:rPr>
        <w:t>2.</w:t>
      </w:r>
      <w:r>
        <w:rPr>
          <w:rFonts w:hint="eastAsia"/>
        </w:rPr>
        <w:t>竞标出租资产明细</w:t>
      </w:r>
    </w:p>
    <w:tbl>
      <w:tblPr>
        <w:tblW w:w="8880" w:type="dxa"/>
        <w:tblInd w:w="93" w:type="dxa"/>
        <w:tblLook w:val="04A0" w:firstRow="1" w:lastRow="0" w:firstColumn="1" w:lastColumn="0" w:noHBand="0" w:noVBand="1"/>
      </w:tblPr>
      <w:tblGrid>
        <w:gridCol w:w="960"/>
        <w:gridCol w:w="960"/>
        <w:gridCol w:w="740"/>
        <w:gridCol w:w="960"/>
        <w:gridCol w:w="2380"/>
        <w:gridCol w:w="960"/>
        <w:gridCol w:w="960"/>
        <w:gridCol w:w="960"/>
      </w:tblGrid>
      <w:tr w:rsidR="00996A32" w14:paraId="2E8AD482" w14:textId="77777777">
        <w:trPr>
          <w:trHeight w:val="53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tcPr>
          <w:p w14:paraId="456914DA" w14:textId="77777777" w:rsidR="00996A32" w:rsidRDefault="00000000">
            <w:pPr>
              <w:widowControl/>
              <w:snapToGrid/>
              <w:spacing w:before="0" w:after="0" w:line="240" w:lineRule="auto"/>
              <w:ind w:firstLineChars="0" w:firstLine="402"/>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设备名称</w:t>
            </w:r>
          </w:p>
        </w:tc>
        <w:tc>
          <w:tcPr>
            <w:tcW w:w="960" w:type="dxa"/>
            <w:tcBorders>
              <w:top w:val="single" w:sz="8" w:space="0" w:color="auto"/>
              <w:left w:val="nil"/>
              <w:bottom w:val="single" w:sz="8" w:space="0" w:color="auto"/>
              <w:right w:val="single" w:sz="8" w:space="0" w:color="auto"/>
            </w:tcBorders>
            <w:shd w:val="clear" w:color="auto" w:fill="auto"/>
            <w:vAlign w:val="center"/>
          </w:tcPr>
          <w:p w14:paraId="6B51B913" w14:textId="77777777" w:rsidR="00996A32" w:rsidRDefault="00000000">
            <w:pPr>
              <w:widowControl/>
              <w:snapToGrid/>
              <w:spacing w:before="0" w:after="0" w:line="240" w:lineRule="auto"/>
              <w:ind w:firstLineChars="0" w:firstLine="0"/>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设备型号</w:t>
            </w:r>
          </w:p>
        </w:tc>
        <w:tc>
          <w:tcPr>
            <w:tcW w:w="740" w:type="dxa"/>
            <w:tcBorders>
              <w:top w:val="single" w:sz="8" w:space="0" w:color="auto"/>
              <w:left w:val="nil"/>
              <w:bottom w:val="single" w:sz="8" w:space="0" w:color="auto"/>
              <w:right w:val="single" w:sz="8" w:space="0" w:color="auto"/>
            </w:tcBorders>
            <w:shd w:val="clear" w:color="auto" w:fill="auto"/>
            <w:vAlign w:val="center"/>
          </w:tcPr>
          <w:p w14:paraId="3935EB7D" w14:textId="77777777" w:rsidR="00996A32" w:rsidRDefault="00000000">
            <w:pPr>
              <w:widowControl/>
              <w:snapToGrid/>
              <w:spacing w:before="0" w:after="0" w:line="240" w:lineRule="auto"/>
              <w:ind w:firstLineChars="0" w:firstLine="0"/>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数量</w:t>
            </w:r>
          </w:p>
        </w:tc>
        <w:tc>
          <w:tcPr>
            <w:tcW w:w="960" w:type="dxa"/>
            <w:tcBorders>
              <w:top w:val="single" w:sz="8" w:space="0" w:color="auto"/>
              <w:left w:val="nil"/>
              <w:bottom w:val="single" w:sz="8" w:space="0" w:color="auto"/>
              <w:right w:val="single" w:sz="8" w:space="0" w:color="auto"/>
            </w:tcBorders>
            <w:shd w:val="clear" w:color="auto" w:fill="auto"/>
            <w:vAlign w:val="center"/>
          </w:tcPr>
          <w:p w14:paraId="6497EF4D" w14:textId="77777777" w:rsidR="00996A32" w:rsidRDefault="00000000">
            <w:pPr>
              <w:widowControl/>
              <w:snapToGrid/>
              <w:spacing w:before="0" w:after="0" w:line="240" w:lineRule="auto"/>
              <w:ind w:firstLineChars="0" w:firstLine="0"/>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设备编号</w:t>
            </w:r>
          </w:p>
        </w:tc>
        <w:tc>
          <w:tcPr>
            <w:tcW w:w="2380" w:type="dxa"/>
            <w:tcBorders>
              <w:top w:val="single" w:sz="8" w:space="0" w:color="auto"/>
              <w:left w:val="nil"/>
              <w:bottom w:val="single" w:sz="8" w:space="0" w:color="auto"/>
              <w:right w:val="single" w:sz="8" w:space="0" w:color="auto"/>
            </w:tcBorders>
            <w:shd w:val="clear" w:color="auto" w:fill="auto"/>
            <w:vAlign w:val="center"/>
          </w:tcPr>
          <w:p w14:paraId="33C45575" w14:textId="77777777" w:rsidR="00996A32" w:rsidRDefault="00000000">
            <w:pPr>
              <w:widowControl/>
              <w:snapToGrid/>
              <w:spacing w:before="0" w:after="0" w:line="240" w:lineRule="auto"/>
              <w:ind w:firstLineChars="0" w:firstLine="0"/>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制造单位</w:t>
            </w:r>
          </w:p>
        </w:tc>
        <w:tc>
          <w:tcPr>
            <w:tcW w:w="960" w:type="dxa"/>
            <w:tcBorders>
              <w:top w:val="single" w:sz="8" w:space="0" w:color="auto"/>
              <w:left w:val="nil"/>
              <w:bottom w:val="single" w:sz="8" w:space="0" w:color="auto"/>
              <w:right w:val="single" w:sz="8" w:space="0" w:color="auto"/>
            </w:tcBorders>
            <w:shd w:val="clear" w:color="auto" w:fill="auto"/>
            <w:vAlign w:val="center"/>
          </w:tcPr>
          <w:p w14:paraId="0E0F4658" w14:textId="77777777" w:rsidR="00996A32" w:rsidRDefault="00000000">
            <w:pPr>
              <w:widowControl/>
              <w:snapToGrid/>
              <w:spacing w:before="0" w:after="0" w:line="240" w:lineRule="auto"/>
              <w:ind w:firstLineChars="0" w:firstLine="0"/>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使用日期</w:t>
            </w:r>
          </w:p>
        </w:tc>
        <w:tc>
          <w:tcPr>
            <w:tcW w:w="960" w:type="dxa"/>
            <w:tcBorders>
              <w:top w:val="single" w:sz="8" w:space="0" w:color="auto"/>
              <w:left w:val="nil"/>
              <w:bottom w:val="single" w:sz="8" w:space="0" w:color="auto"/>
              <w:right w:val="single" w:sz="8" w:space="0" w:color="auto"/>
            </w:tcBorders>
            <w:shd w:val="clear" w:color="auto" w:fill="auto"/>
            <w:vAlign w:val="center"/>
          </w:tcPr>
          <w:p w14:paraId="7B0A5377" w14:textId="77777777" w:rsidR="00996A32" w:rsidRDefault="00000000">
            <w:pPr>
              <w:widowControl/>
              <w:snapToGrid/>
              <w:spacing w:before="0" w:after="0" w:line="240" w:lineRule="auto"/>
              <w:ind w:firstLineChars="0" w:firstLine="0"/>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设备原值（元）</w:t>
            </w:r>
          </w:p>
        </w:tc>
        <w:tc>
          <w:tcPr>
            <w:tcW w:w="960" w:type="dxa"/>
            <w:tcBorders>
              <w:top w:val="single" w:sz="8" w:space="0" w:color="auto"/>
              <w:left w:val="nil"/>
              <w:bottom w:val="single" w:sz="8" w:space="0" w:color="auto"/>
              <w:right w:val="single" w:sz="8" w:space="0" w:color="auto"/>
            </w:tcBorders>
            <w:shd w:val="clear" w:color="auto" w:fill="auto"/>
            <w:vAlign w:val="center"/>
          </w:tcPr>
          <w:p w14:paraId="5630F098" w14:textId="77777777" w:rsidR="00996A32" w:rsidRDefault="00000000">
            <w:pPr>
              <w:widowControl/>
              <w:snapToGrid/>
              <w:spacing w:before="0" w:after="0" w:line="240" w:lineRule="auto"/>
              <w:ind w:firstLineChars="0" w:firstLine="0"/>
              <w:jc w:val="center"/>
              <w:rPr>
                <w:rFonts w:ascii="仿宋" w:eastAsia="仿宋" w:hAnsi="仿宋" w:cs="宋体" w:hint="eastAsia"/>
                <w:b/>
                <w:bCs/>
                <w:color w:val="000000"/>
                <w:kern w:val="0"/>
                <w:sz w:val="20"/>
                <w:szCs w:val="20"/>
              </w:rPr>
            </w:pPr>
            <w:r>
              <w:rPr>
                <w:rFonts w:ascii="仿宋" w:eastAsia="仿宋" w:hAnsi="仿宋" w:cs="宋体" w:hint="eastAsia"/>
                <w:b/>
                <w:bCs/>
                <w:color w:val="000000"/>
                <w:kern w:val="0"/>
                <w:sz w:val="20"/>
                <w:szCs w:val="20"/>
              </w:rPr>
              <w:t>备注</w:t>
            </w:r>
          </w:p>
        </w:tc>
      </w:tr>
      <w:tr w:rsidR="00996A32" w14:paraId="743794C1" w14:textId="77777777">
        <w:trPr>
          <w:trHeight w:val="290"/>
        </w:trPr>
        <w:tc>
          <w:tcPr>
            <w:tcW w:w="960" w:type="dxa"/>
            <w:tcBorders>
              <w:top w:val="nil"/>
              <w:left w:val="single" w:sz="8" w:space="0" w:color="auto"/>
              <w:bottom w:val="single" w:sz="8" w:space="0" w:color="auto"/>
              <w:right w:val="single" w:sz="8" w:space="0" w:color="auto"/>
            </w:tcBorders>
            <w:shd w:val="clear" w:color="auto" w:fill="auto"/>
            <w:vAlign w:val="center"/>
          </w:tcPr>
          <w:p w14:paraId="1F07382D" w14:textId="77777777" w:rsidR="00996A32" w:rsidRDefault="00000000">
            <w:pPr>
              <w:widowControl/>
              <w:snapToGrid/>
              <w:spacing w:before="0" w:after="0" w:line="240" w:lineRule="auto"/>
              <w:ind w:firstLineChars="0" w:firstLine="0"/>
              <w:jc w:val="left"/>
              <w:rPr>
                <w:rFonts w:ascii="等线" w:eastAsia="等线" w:hAnsi="等线" w:cs="宋体" w:hint="eastAsia"/>
                <w:color w:val="000000"/>
                <w:kern w:val="0"/>
                <w:sz w:val="18"/>
                <w:szCs w:val="18"/>
              </w:rPr>
            </w:pPr>
            <w:r>
              <w:rPr>
                <w:rFonts w:ascii="等线" w:eastAsia="等线" w:hAnsi="等线" w:cs="宋体" w:hint="eastAsia"/>
                <w:color w:val="000000"/>
                <w:kern w:val="0"/>
                <w:sz w:val="18"/>
                <w:szCs w:val="18"/>
              </w:rPr>
              <w:t>双面铣床</w:t>
            </w:r>
          </w:p>
        </w:tc>
        <w:tc>
          <w:tcPr>
            <w:tcW w:w="960" w:type="dxa"/>
            <w:tcBorders>
              <w:top w:val="nil"/>
              <w:left w:val="nil"/>
              <w:bottom w:val="single" w:sz="8" w:space="0" w:color="auto"/>
              <w:right w:val="single" w:sz="8" w:space="0" w:color="auto"/>
            </w:tcBorders>
            <w:shd w:val="clear" w:color="auto" w:fill="auto"/>
            <w:noWrap/>
            <w:vAlign w:val="center"/>
          </w:tcPr>
          <w:p w14:paraId="7302CB9E" w14:textId="77777777" w:rsidR="00996A32" w:rsidRDefault="00000000">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X3635-1</w:t>
            </w:r>
          </w:p>
        </w:tc>
        <w:tc>
          <w:tcPr>
            <w:tcW w:w="740" w:type="dxa"/>
            <w:tcBorders>
              <w:top w:val="nil"/>
              <w:left w:val="nil"/>
              <w:bottom w:val="single" w:sz="8" w:space="0" w:color="auto"/>
              <w:right w:val="single" w:sz="8" w:space="0" w:color="auto"/>
            </w:tcBorders>
            <w:shd w:val="clear" w:color="auto" w:fill="auto"/>
            <w:noWrap/>
            <w:vAlign w:val="center"/>
          </w:tcPr>
          <w:p w14:paraId="4D4A7238" w14:textId="77777777" w:rsidR="00996A32" w:rsidRDefault="00000000">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1</w:t>
            </w:r>
          </w:p>
        </w:tc>
        <w:tc>
          <w:tcPr>
            <w:tcW w:w="960" w:type="dxa"/>
            <w:tcBorders>
              <w:top w:val="nil"/>
              <w:left w:val="nil"/>
              <w:bottom w:val="single" w:sz="8" w:space="0" w:color="auto"/>
              <w:right w:val="single" w:sz="8" w:space="0" w:color="auto"/>
            </w:tcBorders>
            <w:shd w:val="clear" w:color="auto" w:fill="auto"/>
            <w:noWrap/>
            <w:vAlign w:val="center"/>
          </w:tcPr>
          <w:p w14:paraId="3C0CB811" w14:textId="77777777" w:rsidR="00996A32" w:rsidRDefault="00000000">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069-2</w:t>
            </w:r>
          </w:p>
        </w:tc>
        <w:tc>
          <w:tcPr>
            <w:tcW w:w="2380" w:type="dxa"/>
            <w:tcBorders>
              <w:top w:val="nil"/>
              <w:left w:val="nil"/>
              <w:bottom w:val="single" w:sz="8" w:space="0" w:color="auto"/>
              <w:right w:val="single" w:sz="8" w:space="0" w:color="auto"/>
            </w:tcBorders>
            <w:shd w:val="clear" w:color="auto" w:fill="auto"/>
            <w:noWrap/>
            <w:vAlign w:val="center"/>
          </w:tcPr>
          <w:p w14:paraId="4EFE4954" w14:textId="77777777" w:rsidR="00996A32" w:rsidRDefault="00000000">
            <w:pPr>
              <w:widowControl/>
              <w:snapToGrid/>
              <w:spacing w:before="0" w:after="0" w:line="240" w:lineRule="auto"/>
              <w:ind w:firstLineChars="0" w:firstLine="0"/>
              <w:jc w:val="left"/>
              <w:rPr>
                <w:rFonts w:ascii="等线" w:eastAsia="等线" w:hAnsi="等线" w:cs="宋体" w:hint="eastAsia"/>
                <w:color w:val="000000"/>
                <w:kern w:val="0"/>
                <w:sz w:val="18"/>
                <w:szCs w:val="18"/>
              </w:rPr>
            </w:pPr>
            <w:r>
              <w:rPr>
                <w:rFonts w:ascii="等线" w:eastAsia="等线" w:hAnsi="等线" w:cs="宋体" w:hint="eastAsia"/>
                <w:color w:val="000000"/>
                <w:kern w:val="0"/>
                <w:sz w:val="18"/>
                <w:szCs w:val="18"/>
              </w:rPr>
              <w:t>四川长江液压件</w:t>
            </w:r>
            <w:proofErr w:type="gramStart"/>
            <w:r>
              <w:rPr>
                <w:rFonts w:ascii="等线" w:eastAsia="等线" w:hAnsi="等线" w:cs="宋体" w:hint="eastAsia"/>
                <w:color w:val="000000"/>
                <w:kern w:val="0"/>
                <w:sz w:val="18"/>
                <w:szCs w:val="18"/>
              </w:rPr>
              <w:t>限责任</w:t>
            </w:r>
            <w:proofErr w:type="gramEnd"/>
            <w:r>
              <w:rPr>
                <w:rFonts w:ascii="等线" w:eastAsia="等线" w:hAnsi="等线" w:cs="宋体" w:hint="eastAsia"/>
                <w:color w:val="000000"/>
                <w:kern w:val="0"/>
                <w:sz w:val="18"/>
                <w:szCs w:val="18"/>
              </w:rPr>
              <w:t>公司</w:t>
            </w:r>
          </w:p>
        </w:tc>
        <w:tc>
          <w:tcPr>
            <w:tcW w:w="960" w:type="dxa"/>
            <w:tcBorders>
              <w:top w:val="nil"/>
              <w:left w:val="nil"/>
              <w:bottom w:val="single" w:sz="8" w:space="0" w:color="auto"/>
              <w:right w:val="single" w:sz="8" w:space="0" w:color="auto"/>
            </w:tcBorders>
            <w:shd w:val="clear" w:color="auto" w:fill="auto"/>
            <w:noWrap/>
            <w:vAlign w:val="center"/>
          </w:tcPr>
          <w:p w14:paraId="0C4FFD9A" w14:textId="77777777" w:rsidR="00996A32" w:rsidRDefault="00000000">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1980.12</w:t>
            </w:r>
          </w:p>
        </w:tc>
        <w:tc>
          <w:tcPr>
            <w:tcW w:w="960" w:type="dxa"/>
            <w:tcBorders>
              <w:top w:val="nil"/>
              <w:left w:val="nil"/>
              <w:bottom w:val="single" w:sz="8" w:space="0" w:color="auto"/>
              <w:right w:val="single" w:sz="8" w:space="0" w:color="auto"/>
            </w:tcBorders>
            <w:shd w:val="clear" w:color="auto" w:fill="auto"/>
            <w:vAlign w:val="center"/>
          </w:tcPr>
          <w:p w14:paraId="73C0A780" w14:textId="77777777" w:rsidR="00996A32" w:rsidRDefault="00000000">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25324</w:t>
            </w:r>
          </w:p>
        </w:tc>
        <w:tc>
          <w:tcPr>
            <w:tcW w:w="960" w:type="dxa"/>
            <w:tcBorders>
              <w:top w:val="nil"/>
              <w:left w:val="nil"/>
              <w:bottom w:val="single" w:sz="8" w:space="0" w:color="auto"/>
              <w:right w:val="single" w:sz="8" w:space="0" w:color="auto"/>
            </w:tcBorders>
            <w:shd w:val="clear" w:color="auto" w:fill="auto"/>
            <w:vAlign w:val="center"/>
          </w:tcPr>
          <w:p w14:paraId="40E6E04C" w14:textId="77777777" w:rsidR="00996A32" w:rsidRDefault="00000000">
            <w:pPr>
              <w:widowControl/>
              <w:snapToGrid/>
              <w:spacing w:before="0" w:after="0" w:line="240" w:lineRule="auto"/>
              <w:ind w:firstLineChars="0" w:firstLine="0"/>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自制</w:t>
            </w:r>
          </w:p>
        </w:tc>
      </w:tr>
      <w:tr w:rsidR="00996A32" w14:paraId="3E7FF045" w14:textId="77777777">
        <w:trPr>
          <w:trHeight w:val="290"/>
        </w:trPr>
        <w:tc>
          <w:tcPr>
            <w:tcW w:w="960" w:type="dxa"/>
            <w:tcBorders>
              <w:top w:val="nil"/>
              <w:left w:val="single" w:sz="8" w:space="0" w:color="auto"/>
              <w:bottom w:val="single" w:sz="8" w:space="0" w:color="auto"/>
              <w:right w:val="single" w:sz="8" w:space="0" w:color="auto"/>
            </w:tcBorders>
            <w:shd w:val="clear" w:color="auto" w:fill="auto"/>
            <w:vAlign w:val="center"/>
          </w:tcPr>
          <w:p w14:paraId="1352A574" w14:textId="77777777" w:rsidR="00996A32" w:rsidRDefault="00000000">
            <w:pPr>
              <w:widowControl/>
              <w:snapToGrid/>
              <w:spacing w:before="0" w:after="0" w:line="240" w:lineRule="auto"/>
              <w:ind w:firstLineChars="0" w:firstLine="0"/>
              <w:jc w:val="left"/>
              <w:rPr>
                <w:rFonts w:ascii="等线" w:eastAsia="等线" w:hAnsi="等线" w:cs="宋体" w:hint="eastAsia"/>
                <w:color w:val="000000"/>
                <w:kern w:val="0"/>
                <w:sz w:val="18"/>
                <w:szCs w:val="18"/>
              </w:rPr>
            </w:pPr>
            <w:r>
              <w:rPr>
                <w:rFonts w:ascii="等线" w:eastAsia="等线" w:hAnsi="等线" w:cs="宋体" w:hint="eastAsia"/>
                <w:color w:val="000000"/>
                <w:kern w:val="0"/>
                <w:sz w:val="18"/>
                <w:szCs w:val="18"/>
              </w:rPr>
              <w:t>双面铣床</w:t>
            </w:r>
          </w:p>
        </w:tc>
        <w:tc>
          <w:tcPr>
            <w:tcW w:w="960" w:type="dxa"/>
            <w:tcBorders>
              <w:top w:val="nil"/>
              <w:left w:val="nil"/>
              <w:bottom w:val="single" w:sz="8" w:space="0" w:color="auto"/>
              <w:right w:val="single" w:sz="8" w:space="0" w:color="auto"/>
            </w:tcBorders>
            <w:shd w:val="clear" w:color="auto" w:fill="auto"/>
            <w:noWrap/>
            <w:vAlign w:val="center"/>
          </w:tcPr>
          <w:p w14:paraId="64A217FF" w14:textId="77777777" w:rsidR="00996A32" w:rsidRDefault="00000000">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X3635-1</w:t>
            </w:r>
          </w:p>
        </w:tc>
        <w:tc>
          <w:tcPr>
            <w:tcW w:w="740" w:type="dxa"/>
            <w:tcBorders>
              <w:top w:val="nil"/>
              <w:left w:val="nil"/>
              <w:bottom w:val="single" w:sz="8" w:space="0" w:color="auto"/>
              <w:right w:val="single" w:sz="8" w:space="0" w:color="auto"/>
            </w:tcBorders>
            <w:shd w:val="clear" w:color="auto" w:fill="auto"/>
            <w:vAlign w:val="center"/>
          </w:tcPr>
          <w:p w14:paraId="397F8F11" w14:textId="77777777" w:rsidR="00996A32" w:rsidRDefault="00000000">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1</w:t>
            </w:r>
          </w:p>
        </w:tc>
        <w:tc>
          <w:tcPr>
            <w:tcW w:w="960" w:type="dxa"/>
            <w:tcBorders>
              <w:top w:val="nil"/>
              <w:left w:val="nil"/>
              <w:bottom w:val="single" w:sz="8" w:space="0" w:color="auto"/>
              <w:right w:val="single" w:sz="8" w:space="0" w:color="auto"/>
            </w:tcBorders>
            <w:shd w:val="clear" w:color="auto" w:fill="auto"/>
            <w:vAlign w:val="center"/>
          </w:tcPr>
          <w:p w14:paraId="6DA05B8F" w14:textId="77777777" w:rsidR="00996A32" w:rsidRDefault="00000000">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066-2</w:t>
            </w:r>
          </w:p>
        </w:tc>
        <w:tc>
          <w:tcPr>
            <w:tcW w:w="2380" w:type="dxa"/>
            <w:tcBorders>
              <w:top w:val="nil"/>
              <w:left w:val="nil"/>
              <w:bottom w:val="single" w:sz="8" w:space="0" w:color="auto"/>
              <w:right w:val="single" w:sz="8" w:space="0" w:color="auto"/>
            </w:tcBorders>
            <w:shd w:val="clear" w:color="auto" w:fill="auto"/>
            <w:vAlign w:val="center"/>
          </w:tcPr>
          <w:p w14:paraId="3BE57BBA" w14:textId="77777777" w:rsidR="00996A32" w:rsidRDefault="00000000">
            <w:pPr>
              <w:widowControl/>
              <w:snapToGrid/>
              <w:spacing w:before="0" w:after="0" w:line="240" w:lineRule="auto"/>
              <w:ind w:firstLineChars="0" w:firstLine="0"/>
              <w:jc w:val="left"/>
              <w:rPr>
                <w:rFonts w:ascii="等线" w:eastAsia="等线" w:hAnsi="等线" w:cs="宋体" w:hint="eastAsia"/>
                <w:color w:val="000000"/>
                <w:kern w:val="0"/>
                <w:sz w:val="18"/>
                <w:szCs w:val="18"/>
              </w:rPr>
            </w:pPr>
            <w:r>
              <w:rPr>
                <w:rFonts w:ascii="等线" w:eastAsia="等线" w:hAnsi="等线" w:cs="宋体" w:hint="eastAsia"/>
                <w:color w:val="000000"/>
                <w:kern w:val="0"/>
                <w:sz w:val="18"/>
                <w:szCs w:val="18"/>
              </w:rPr>
              <w:t>四川长江液压件</w:t>
            </w:r>
            <w:proofErr w:type="gramStart"/>
            <w:r>
              <w:rPr>
                <w:rFonts w:ascii="等线" w:eastAsia="等线" w:hAnsi="等线" w:cs="宋体" w:hint="eastAsia"/>
                <w:color w:val="000000"/>
                <w:kern w:val="0"/>
                <w:sz w:val="18"/>
                <w:szCs w:val="18"/>
              </w:rPr>
              <w:t>限责任</w:t>
            </w:r>
            <w:proofErr w:type="gramEnd"/>
            <w:r>
              <w:rPr>
                <w:rFonts w:ascii="等线" w:eastAsia="等线" w:hAnsi="等线" w:cs="宋体" w:hint="eastAsia"/>
                <w:color w:val="000000"/>
                <w:kern w:val="0"/>
                <w:sz w:val="18"/>
                <w:szCs w:val="18"/>
              </w:rPr>
              <w:t>公司</w:t>
            </w:r>
          </w:p>
        </w:tc>
        <w:tc>
          <w:tcPr>
            <w:tcW w:w="960" w:type="dxa"/>
            <w:tcBorders>
              <w:top w:val="nil"/>
              <w:left w:val="nil"/>
              <w:bottom w:val="single" w:sz="8" w:space="0" w:color="auto"/>
              <w:right w:val="single" w:sz="8" w:space="0" w:color="auto"/>
            </w:tcBorders>
            <w:shd w:val="clear" w:color="auto" w:fill="auto"/>
            <w:vAlign w:val="center"/>
          </w:tcPr>
          <w:p w14:paraId="6DC8754B" w14:textId="77777777" w:rsidR="00996A32" w:rsidRDefault="00000000">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1977.11</w:t>
            </w:r>
          </w:p>
        </w:tc>
        <w:tc>
          <w:tcPr>
            <w:tcW w:w="960" w:type="dxa"/>
            <w:tcBorders>
              <w:top w:val="nil"/>
              <w:left w:val="nil"/>
              <w:bottom w:val="single" w:sz="8" w:space="0" w:color="auto"/>
              <w:right w:val="single" w:sz="8" w:space="0" w:color="auto"/>
            </w:tcBorders>
            <w:shd w:val="clear" w:color="auto" w:fill="auto"/>
            <w:vAlign w:val="center"/>
          </w:tcPr>
          <w:p w14:paraId="3E48BF93" w14:textId="77777777" w:rsidR="00996A32" w:rsidRDefault="00000000">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59293</w:t>
            </w:r>
          </w:p>
        </w:tc>
        <w:tc>
          <w:tcPr>
            <w:tcW w:w="960" w:type="dxa"/>
            <w:tcBorders>
              <w:top w:val="nil"/>
              <w:left w:val="nil"/>
              <w:bottom w:val="single" w:sz="8" w:space="0" w:color="auto"/>
              <w:right w:val="single" w:sz="8" w:space="0" w:color="auto"/>
            </w:tcBorders>
            <w:shd w:val="clear" w:color="auto" w:fill="auto"/>
            <w:vAlign w:val="center"/>
          </w:tcPr>
          <w:p w14:paraId="07EA31AA" w14:textId="77777777" w:rsidR="00996A32" w:rsidRDefault="00000000">
            <w:pPr>
              <w:widowControl/>
              <w:snapToGrid/>
              <w:spacing w:before="0" w:after="0" w:line="240" w:lineRule="auto"/>
              <w:ind w:firstLineChars="0" w:firstLine="0"/>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自制</w:t>
            </w:r>
          </w:p>
        </w:tc>
      </w:tr>
      <w:tr w:rsidR="00996A32" w14:paraId="1FF82BA7" w14:textId="77777777">
        <w:trPr>
          <w:trHeight w:val="290"/>
        </w:trPr>
        <w:tc>
          <w:tcPr>
            <w:tcW w:w="960" w:type="dxa"/>
            <w:tcBorders>
              <w:top w:val="nil"/>
              <w:left w:val="single" w:sz="8" w:space="0" w:color="auto"/>
              <w:bottom w:val="single" w:sz="8" w:space="0" w:color="auto"/>
              <w:right w:val="single" w:sz="8" w:space="0" w:color="auto"/>
            </w:tcBorders>
            <w:shd w:val="clear" w:color="auto" w:fill="auto"/>
            <w:vAlign w:val="center"/>
          </w:tcPr>
          <w:p w14:paraId="4D3152AB" w14:textId="77777777" w:rsidR="00996A32" w:rsidRDefault="00000000">
            <w:pPr>
              <w:widowControl/>
              <w:snapToGrid/>
              <w:spacing w:before="0" w:after="0" w:line="240" w:lineRule="auto"/>
              <w:ind w:firstLineChars="0" w:firstLine="0"/>
              <w:jc w:val="left"/>
              <w:rPr>
                <w:rFonts w:ascii="等线" w:eastAsia="等线" w:hAnsi="等线" w:cs="宋体" w:hint="eastAsia"/>
                <w:color w:val="000000"/>
                <w:kern w:val="0"/>
                <w:sz w:val="18"/>
                <w:szCs w:val="18"/>
              </w:rPr>
            </w:pPr>
            <w:r>
              <w:rPr>
                <w:rFonts w:ascii="等线" w:eastAsia="等线" w:hAnsi="等线" w:cs="宋体" w:hint="eastAsia"/>
                <w:color w:val="000000"/>
                <w:kern w:val="0"/>
                <w:sz w:val="18"/>
                <w:szCs w:val="18"/>
              </w:rPr>
              <w:t>双面铣床</w:t>
            </w:r>
          </w:p>
        </w:tc>
        <w:tc>
          <w:tcPr>
            <w:tcW w:w="960" w:type="dxa"/>
            <w:tcBorders>
              <w:top w:val="nil"/>
              <w:left w:val="nil"/>
              <w:bottom w:val="single" w:sz="8" w:space="0" w:color="auto"/>
              <w:right w:val="single" w:sz="8" w:space="0" w:color="auto"/>
            </w:tcBorders>
            <w:shd w:val="clear" w:color="auto" w:fill="auto"/>
            <w:noWrap/>
            <w:vAlign w:val="center"/>
          </w:tcPr>
          <w:p w14:paraId="783D4E86" w14:textId="77777777" w:rsidR="00996A32" w:rsidRDefault="00000000">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X3635-1</w:t>
            </w:r>
          </w:p>
        </w:tc>
        <w:tc>
          <w:tcPr>
            <w:tcW w:w="740" w:type="dxa"/>
            <w:tcBorders>
              <w:top w:val="nil"/>
              <w:left w:val="nil"/>
              <w:bottom w:val="single" w:sz="8" w:space="0" w:color="auto"/>
              <w:right w:val="single" w:sz="8" w:space="0" w:color="auto"/>
            </w:tcBorders>
            <w:shd w:val="clear" w:color="auto" w:fill="auto"/>
            <w:vAlign w:val="center"/>
          </w:tcPr>
          <w:p w14:paraId="62FA53CD" w14:textId="77777777" w:rsidR="00996A32" w:rsidRDefault="00000000">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1</w:t>
            </w:r>
          </w:p>
        </w:tc>
        <w:tc>
          <w:tcPr>
            <w:tcW w:w="960" w:type="dxa"/>
            <w:tcBorders>
              <w:top w:val="nil"/>
              <w:left w:val="nil"/>
              <w:bottom w:val="single" w:sz="8" w:space="0" w:color="auto"/>
              <w:right w:val="single" w:sz="8" w:space="0" w:color="auto"/>
            </w:tcBorders>
            <w:shd w:val="clear" w:color="auto" w:fill="auto"/>
            <w:vAlign w:val="center"/>
          </w:tcPr>
          <w:p w14:paraId="386DD9AE" w14:textId="77777777" w:rsidR="00996A32" w:rsidRDefault="00000000">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066-3</w:t>
            </w:r>
          </w:p>
        </w:tc>
        <w:tc>
          <w:tcPr>
            <w:tcW w:w="2380" w:type="dxa"/>
            <w:tcBorders>
              <w:top w:val="nil"/>
              <w:left w:val="nil"/>
              <w:bottom w:val="single" w:sz="8" w:space="0" w:color="auto"/>
              <w:right w:val="single" w:sz="8" w:space="0" w:color="auto"/>
            </w:tcBorders>
            <w:shd w:val="clear" w:color="auto" w:fill="auto"/>
            <w:vAlign w:val="center"/>
          </w:tcPr>
          <w:p w14:paraId="6944CBDD" w14:textId="77777777" w:rsidR="00996A32" w:rsidRDefault="00000000">
            <w:pPr>
              <w:widowControl/>
              <w:snapToGrid/>
              <w:spacing w:before="0" w:after="0" w:line="240" w:lineRule="auto"/>
              <w:ind w:firstLineChars="0" w:firstLine="0"/>
              <w:jc w:val="left"/>
              <w:rPr>
                <w:rFonts w:ascii="等线" w:eastAsia="等线" w:hAnsi="等线" w:cs="宋体" w:hint="eastAsia"/>
                <w:color w:val="000000"/>
                <w:kern w:val="0"/>
                <w:sz w:val="18"/>
                <w:szCs w:val="18"/>
              </w:rPr>
            </w:pPr>
            <w:r>
              <w:rPr>
                <w:rFonts w:ascii="等线" w:eastAsia="等线" w:hAnsi="等线" w:cs="宋体" w:hint="eastAsia"/>
                <w:color w:val="000000"/>
                <w:kern w:val="0"/>
                <w:sz w:val="18"/>
                <w:szCs w:val="18"/>
              </w:rPr>
              <w:t>四川长江液压件</w:t>
            </w:r>
            <w:proofErr w:type="gramStart"/>
            <w:r>
              <w:rPr>
                <w:rFonts w:ascii="等线" w:eastAsia="等线" w:hAnsi="等线" w:cs="宋体" w:hint="eastAsia"/>
                <w:color w:val="000000"/>
                <w:kern w:val="0"/>
                <w:sz w:val="18"/>
                <w:szCs w:val="18"/>
              </w:rPr>
              <w:t>限责任</w:t>
            </w:r>
            <w:proofErr w:type="gramEnd"/>
            <w:r>
              <w:rPr>
                <w:rFonts w:ascii="等线" w:eastAsia="等线" w:hAnsi="等线" w:cs="宋体" w:hint="eastAsia"/>
                <w:color w:val="000000"/>
                <w:kern w:val="0"/>
                <w:sz w:val="18"/>
                <w:szCs w:val="18"/>
              </w:rPr>
              <w:t>公司</w:t>
            </w:r>
          </w:p>
        </w:tc>
        <w:tc>
          <w:tcPr>
            <w:tcW w:w="960" w:type="dxa"/>
            <w:tcBorders>
              <w:top w:val="nil"/>
              <w:left w:val="nil"/>
              <w:bottom w:val="single" w:sz="8" w:space="0" w:color="auto"/>
              <w:right w:val="single" w:sz="8" w:space="0" w:color="auto"/>
            </w:tcBorders>
            <w:shd w:val="clear" w:color="auto" w:fill="auto"/>
            <w:vAlign w:val="center"/>
          </w:tcPr>
          <w:p w14:paraId="0F4DCD75" w14:textId="77777777" w:rsidR="00996A32" w:rsidRDefault="00000000">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1978.5</w:t>
            </w:r>
          </w:p>
        </w:tc>
        <w:tc>
          <w:tcPr>
            <w:tcW w:w="960" w:type="dxa"/>
            <w:tcBorders>
              <w:top w:val="nil"/>
              <w:left w:val="nil"/>
              <w:bottom w:val="single" w:sz="8" w:space="0" w:color="auto"/>
              <w:right w:val="single" w:sz="8" w:space="0" w:color="auto"/>
            </w:tcBorders>
            <w:shd w:val="clear" w:color="auto" w:fill="auto"/>
            <w:vAlign w:val="center"/>
          </w:tcPr>
          <w:p w14:paraId="36CFB1C2" w14:textId="77777777" w:rsidR="00996A32" w:rsidRDefault="00000000">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32560</w:t>
            </w:r>
          </w:p>
        </w:tc>
        <w:tc>
          <w:tcPr>
            <w:tcW w:w="960" w:type="dxa"/>
            <w:tcBorders>
              <w:top w:val="nil"/>
              <w:left w:val="nil"/>
              <w:bottom w:val="single" w:sz="8" w:space="0" w:color="auto"/>
              <w:right w:val="single" w:sz="8" w:space="0" w:color="auto"/>
            </w:tcBorders>
            <w:shd w:val="clear" w:color="auto" w:fill="auto"/>
            <w:vAlign w:val="center"/>
          </w:tcPr>
          <w:p w14:paraId="58E3386A" w14:textId="77777777" w:rsidR="00996A32" w:rsidRDefault="00000000">
            <w:pPr>
              <w:widowControl/>
              <w:snapToGrid/>
              <w:spacing w:before="0" w:after="0" w:line="240" w:lineRule="auto"/>
              <w:ind w:firstLineChars="0" w:firstLine="0"/>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自制</w:t>
            </w:r>
          </w:p>
        </w:tc>
      </w:tr>
      <w:tr w:rsidR="00996A32" w14:paraId="6253C6E4" w14:textId="77777777">
        <w:trPr>
          <w:trHeight w:val="290"/>
        </w:trPr>
        <w:tc>
          <w:tcPr>
            <w:tcW w:w="960" w:type="dxa"/>
            <w:tcBorders>
              <w:top w:val="nil"/>
              <w:left w:val="single" w:sz="8" w:space="0" w:color="auto"/>
              <w:bottom w:val="single" w:sz="8" w:space="0" w:color="auto"/>
              <w:right w:val="single" w:sz="8" w:space="0" w:color="auto"/>
            </w:tcBorders>
            <w:shd w:val="clear" w:color="auto" w:fill="auto"/>
            <w:vAlign w:val="center"/>
          </w:tcPr>
          <w:p w14:paraId="0EAF63C9" w14:textId="77777777" w:rsidR="00996A32" w:rsidRDefault="00000000">
            <w:pPr>
              <w:widowControl/>
              <w:snapToGrid/>
              <w:spacing w:before="0" w:after="0" w:line="240" w:lineRule="auto"/>
              <w:ind w:firstLineChars="0" w:firstLine="0"/>
              <w:jc w:val="left"/>
              <w:rPr>
                <w:rFonts w:ascii="等线" w:eastAsia="等线" w:hAnsi="等线" w:cs="宋体" w:hint="eastAsia"/>
                <w:color w:val="000000"/>
                <w:kern w:val="0"/>
                <w:sz w:val="18"/>
                <w:szCs w:val="18"/>
              </w:rPr>
            </w:pPr>
            <w:r>
              <w:rPr>
                <w:rFonts w:ascii="等线" w:eastAsia="等线" w:hAnsi="等线" w:cs="宋体" w:hint="eastAsia"/>
                <w:color w:val="000000"/>
                <w:kern w:val="0"/>
                <w:sz w:val="18"/>
                <w:szCs w:val="18"/>
              </w:rPr>
              <w:t>双面铣床</w:t>
            </w:r>
          </w:p>
        </w:tc>
        <w:tc>
          <w:tcPr>
            <w:tcW w:w="960" w:type="dxa"/>
            <w:tcBorders>
              <w:top w:val="nil"/>
              <w:left w:val="nil"/>
              <w:bottom w:val="single" w:sz="8" w:space="0" w:color="auto"/>
              <w:right w:val="single" w:sz="8" w:space="0" w:color="auto"/>
            </w:tcBorders>
            <w:shd w:val="clear" w:color="auto" w:fill="auto"/>
            <w:noWrap/>
            <w:vAlign w:val="center"/>
          </w:tcPr>
          <w:p w14:paraId="7993DFBF" w14:textId="77777777" w:rsidR="00996A32" w:rsidRDefault="00000000">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HXT-1</w:t>
            </w:r>
          </w:p>
        </w:tc>
        <w:tc>
          <w:tcPr>
            <w:tcW w:w="740" w:type="dxa"/>
            <w:tcBorders>
              <w:top w:val="nil"/>
              <w:left w:val="nil"/>
              <w:bottom w:val="single" w:sz="8" w:space="0" w:color="auto"/>
              <w:right w:val="single" w:sz="8" w:space="0" w:color="auto"/>
            </w:tcBorders>
            <w:shd w:val="clear" w:color="auto" w:fill="auto"/>
            <w:vAlign w:val="center"/>
          </w:tcPr>
          <w:p w14:paraId="38FB9866" w14:textId="77777777" w:rsidR="00996A32" w:rsidRDefault="00000000">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1</w:t>
            </w:r>
          </w:p>
        </w:tc>
        <w:tc>
          <w:tcPr>
            <w:tcW w:w="960" w:type="dxa"/>
            <w:tcBorders>
              <w:top w:val="nil"/>
              <w:left w:val="nil"/>
              <w:bottom w:val="single" w:sz="8" w:space="0" w:color="auto"/>
              <w:right w:val="single" w:sz="8" w:space="0" w:color="auto"/>
            </w:tcBorders>
            <w:shd w:val="clear" w:color="auto" w:fill="auto"/>
            <w:vAlign w:val="center"/>
          </w:tcPr>
          <w:p w14:paraId="27125E31" w14:textId="77777777" w:rsidR="00996A32" w:rsidRDefault="00000000">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066-1</w:t>
            </w:r>
          </w:p>
        </w:tc>
        <w:tc>
          <w:tcPr>
            <w:tcW w:w="2380" w:type="dxa"/>
            <w:tcBorders>
              <w:top w:val="nil"/>
              <w:left w:val="nil"/>
              <w:bottom w:val="single" w:sz="8" w:space="0" w:color="auto"/>
              <w:right w:val="single" w:sz="8" w:space="0" w:color="auto"/>
            </w:tcBorders>
            <w:shd w:val="clear" w:color="auto" w:fill="auto"/>
            <w:vAlign w:val="center"/>
          </w:tcPr>
          <w:p w14:paraId="06B44F2D" w14:textId="77777777" w:rsidR="00996A32" w:rsidRDefault="00000000">
            <w:pPr>
              <w:widowControl/>
              <w:snapToGrid/>
              <w:spacing w:before="0" w:after="0" w:line="240" w:lineRule="auto"/>
              <w:ind w:firstLineChars="0" w:firstLine="0"/>
              <w:jc w:val="left"/>
              <w:rPr>
                <w:rFonts w:ascii="等线" w:eastAsia="等线" w:hAnsi="等线" w:cs="宋体" w:hint="eastAsia"/>
                <w:color w:val="000000"/>
                <w:kern w:val="0"/>
                <w:sz w:val="18"/>
                <w:szCs w:val="18"/>
              </w:rPr>
            </w:pPr>
            <w:r>
              <w:rPr>
                <w:rFonts w:ascii="等线" w:eastAsia="等线" w:hAnsi="等线" w:cs="宋体" w:hint="eastAsia"/>
                <w:color w:val="000000"/>
                <w:kern w:val="0"/>
                <w:sz w:val="18"/>
                <w:szCs w:val="18"/>
              </w:rPr>
              <w:t>四川长江液压件</w:t>
            </w:r>
            <w:proofErr w:type="gramStart"/>
            <w:r>
              <w:rPr>
                <w:rFonts w:ascii="等线" w:eastAsia="等线" w:hAnsi="等线" w:cs="宋体" w:hint="eastAsia"/>
                <w:color w:val="000000"/>
                <w:kern w:val="0"/>
                <w:sz w:val="18"/>
                <w:szCs w:val="18"/>
              </w:rPr>
              <w:t>限责任</w:t>
            </w:r>
            <w:proofErr w:type="gramEnd"/>
            <w:r>
              <w:rPr>
                <w:rFonts w:ascii="等线" w:eastAsia="等线" w:hAnsi="等线" w:cs="宋体" w:hint="eastAsia"/>
                <w:color w:val="000000"/>
                <w:kern w:val="0"/>
                <w:sz w:val="18"/>
                <w:szCs w:val="18"/>
              </w:rPr>
              <w:t>公司</w:t>
            </w:r>
          </w:p>
        </w:tc>
        <w:tc>
          <w:tcPr>
            <w:tcW w:w="960" w:type="dxa"/>
            <w:tcBorders>
              <w:top w:val="nil"/>
              <w:left w:val="nil"/>
              <w:bottom w:val="single" w:sz="8" w:space="0" w:color="auto"/>
              <w:right w:val="single" w:sz="8" w:space="0" w:color="auto"/>
            </w:tcBorders>
            <w:shd w:val="clear" w:color="auto" w:fill="auto"/>
            <w:vAlign w:val="center"/>
          </w:tcPr>
          <w:p w14:paraId="4E4E2EDD" w14:textId="77777777" w:rsidR="00996A32" w:rsidRDefault="00000000">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1975.12</w:t>
            </w:r>
          </w:p>
        </w:tc>
        <w:tc>
          <w:tcPr>
            <w:tcW w:w="960" w:type="dxa"/>
            <w:tcBorders>
              <w:top w:val="nil"/>
              <w:left w:val="nil"/>
              <w:bottom w:val="single" w:sz="8" w:space="0" w:color="auto"/>
              <w:right w:val="single" w:sz="8" w:space="0" w:color="auto"/>
            </w:tcBorders>
            <w:shd w:val="clear" w:color="auto" w:fill="auto"/>
            <w:vAlign w:val="center"/>
          </w:tcPr>
          <w:p w14:paraId="2868B2FF" w14:textId="77777777" w:rsidR="00996A32" w:rsidRDefault="00000000">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35680</w:t>
            </w:r>
          </w:p>
        </w:tc>
        <w:tc>
          <w:tcPr>
            <w:tcW w:w="960" w:type="dxa"/>
            <w:tcBorders>
              <w:top w:val="nil"/>
              <w:left w:val="nil"/>
              <w:bottom w:val="single" w:sz="8" w:space="0" w:color="auto"/>
              <w:right w:val="single" w:sz="8" w:space="0" w:color="auto"/>
            </w:tcBorders>
            <w:shd w:val="clear" w:color="auto" w:fill="auto"/>
            <w:vAlign w:val="center"/>
          </w:tcPr>
          <w:p w14:paraId="53A7AAE4" w14:textId="77777777" w:rsidR="00996A32" w:rsidRDefault="00000000">
            <w:pPr>
              <w:widowControl/>
              <w:snapToGrid/>
              <w:spacing w:before="0" w:after="0" w:line="240" w:lineRule="auto"/>
              <w:ind w:firstLineChars="0" w:firstLine="0"/>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自制</w:t>
            </w:r>
          </w:p>
        </w:tc>
      </w:tr>
      <w:tr w:rsidR="00996A32" w14:paraId="6BAC71D8" w14:textId="77777777">
        <w:trPr>
          <w:trHeight w:val="290"/>
        </w:trPr>
        <w:tc>
          <w:tcPr>
            <w:tcW w:w="960" w:type="dxa"/>
            <w:tcBorders>
              <w:top w:val="nil"/>
              <w:left w:val="single" w:sz="8" w:space="0" w:color="auto"/>
              <w:bottom w:val="single" w:sz="8" w:space="0" w:color="auto"/>
              <w:right w:val="single" w:sz="8" w:space="0" w:color="auto"/>
            </w:tcBorders>
            <w:shd w:val="clear" w:color="auto" w:fill="auto"/>
            <w:vAlign w:val="center"/>
          </w:tcPr>
          <w:p w14:paraId="4301FF68" w14:textId="77777777" w:rsidR="00996A32" w:rsidRDefault="00000000">
            <w:pPr>
              <w:widowControl/>
              <w:snapToGrid/>
              <w:spacing w:before="0" w:after="0" w:line="240" w:lineRule="auto"/>
              <w:ind w:firstLineChars="0" w:firstLine="0"/>
              <w:jc w:val="left"/>
              <w:rPr>
                <w:rFonts w:ascii="等线" w:eastAsia="等线" w:hAnsi="等线" w:cs="宋体" w:hint="eastAsia"/>
                <w:color w:val="000000"/>
                <w:kern w:val="0"/>
                <w:sz w:val="18"/>
                <w:szCs w:val="18"/>
              </w:rPr>
            </w:pPr>
            <w:r>
              <w:rPr>
                <w:rFonts w:ascii="等线" w:eastAsia="等线" w:hAnsi="等线" w:cs="宋体" w:hint="eastAsia"/>
                <w:color w:val="000000"/>
                <w:kern w:val="0"/>
                <w:sz w:val="18"/>
                <w:szCs w:val="18"/>
              </w:rPr>
              <w:t>双面铣床</w:t>
            </w:r>
          </w:p>
        </w:tc>
        <w:tc>
          <w:tcPr>
            <w:tcW w:w="960" w:type="dxa"/>
            <w:tcBorders>
              <w:top w:val="nil"/>
              <w:left w:val="nil"/>
              <w:bottom w:val="single" w:sz="8" w:space="0" w:color="auto"/>
              <w:right w:val="single" w:sz="8" w:space="0" w:color="auto"/>
            </w:tcBorders>
            <w:shd w:val="clear" w:color="auto" w:fill="auto"/>
            <w:noWrap/>
            <w:vAlign w:val="center"/>
          </w:tcPr>
          <w:p w14:paraId="3EB005CF" w14:textId="77777777" w:rsidR="00996A32" w:rsidRDefault="00000000">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XT50-1</w:t>
            </w:r>
          </w:p>
        </w:tc>
        <w:tc>
          <w:tcPr>
            <w:tcW w:w="740" w:type="dxa"/>
            <w:tcBorders>
              <w:top w:val="nil"/>
              <w:left w:val="nil"/>
              <w:bottom w:val="single" w:sz="8" w:space="0" w:color="auto"/>
              <w:right w:val="single" w:sz="8" w:space="0" w:color="auto"/>
            </w:tcBorders>
            <w:shd w:val="clear" w:color="auto" w:fill="auto"/>
            <w:vAlign w:val="center"/>
          </w:tcPr>
          <w:p w14:paraId="01DBA58D" w14:textId="77777777" w:rsidR="00996A32" w:rsidRDefault="00000000">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1</w:t>
            </w:r>
          </w:p>
        </w:tc>
        <w:tc>
          <w:tcPr>
            <w:tcW w:w="960" w:type="dxa"/>
            <w:tcBorders>
              <w:top w:val="nil"/>
              <w:left w:val="nil"/>
              <w:bottom w:val="single" w:sz="8" w:space="0" w:color="auto"/>
              <w:right w:val="single" w:sz="8" w:space="0" w:color="auto"/>
            </w:tcBorders>
            <w:shd w:val="clear" w:color="auto" w:fill="auto"/>
            <w:vAlign w:val="center"/>
          </w:tcPr>
          <w:p w14:paraId="626AD369" w14:textId="77777777" w:rsidR="00996A32" w:rsidRDefault="00000000">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067-11</w:t>
            </w:r>
          </w:p>
        </w:tc>
        <w:tc>
          <w:tcPr>
            <w:tcW w:w="2380" w:type="dxa"/>
            <w:tcBorders>
              <w:top w:val="nil"/>
              <w:left w:val="nil"/>
              <w:bottom w:val="single" w:sz="8" w:space="0" w:color="auto"/>
              <w:right w:val="single" w:sz="8" w:space="0" w:color="auto"/>
            </w:tcBorders>
            <w:shd w:val="clear" w:color="auto" w:fill="auto"/>
            <w:vAlign w:val="center"/>
          </w:tcPr>
          <w:p w14:paraId="373D3E09" w14:textId="77777777" w:rsidR="00996A32" w:rsidRDefault="00000000">
            <w:pPr>
              <w:widowControl/>
              <w:snapToGrid/>
              <w:spacing w:before="0" w:after="0" w:line="240" w:lineRule="auto"/>
              <w:ind w:firstLineChars="0" w:firstLine="0"/>
              <w:jc w:val="left"/>
              <w:rPr>
                <w:rFonts w:ascii="等线" w:eastAsia="等线" w:hAnsi="等线" w:cs="宋体" w:hint="eastAsia"/>
                <w:color w:val="000000"/>
                <w:kern w:val="0"/>
                <w:sz w:val="18"/>
                <w:szCs w:val="18"/>
              </w:rPr>
            </w:pPr>
            <w:r>
              <w:rPr>
                <w:rFonts w:ascii="等线" w:eastAsia="等线" w:hAnsi="等线" w:cs="宋体" w:hint="eastAsia"/>
                <w:color w:val="000000"/>
                <w:kern w:val="0"/>
                <w:sz w:val="18"/>
                <w:szCs w:val="18"/>
              </w:rPr>
              <w:t>四川长江液压件</w:t>
            </w:r>
            <w:proofErr w:type="gramStart"/>
            <w:r>
              <w:rPr>
                <w:rFonts w:ascii="等线" w:eastAsia="等线" w:hAnsi="等线" w:cs="宋体" w:hint="eastAsia"/>
                <w:color w:val="000000"/>
                <w:kern w:val="0"/>
                <w:sz w:val="18"/>
                <w:szCs w:val="18"/>
              </w:rPr>
              <w:t>限责任</w:t>
            </w:r>
            <w:proofErr w:type="gramEnd"/>
            <w:r>
              <w:rPr>
                <w:rFonts w:ascii="等线" w:eastAsia="等线" w:hAnsi="等线" w:cs="宋体" w:hint="eastAsia"/>
                <w:color w:val="000000"/>
                <w:kern w:val="0"/>
                <w:sz w:val="18"/>
                <w:szCs w:val="18"/>
              </w:rPr>
              <w:t>公司</w:t>
            </w:r>
          </w:p>
        </w:tc>
        <w:tc>
          <w:tcPr>
            <w:tcW w:w="960" w:type="dxa"/>
            <w:tcBorders>
              <w:top w:val="nil"/>
              <w:left w:val="nil"/>
              <w:bottom w:val="single" w:sz="8" w:space="0" w:color="auto"/>
              <w:right w:val="single" w:sz="8" w:space="0" w:color="auto"/>
            </w:tcBorders>
            <w:shd w:val="clear" w:color="auto" w:fill="auto"/>
            <w:vAlign w:val="center"/>
          </w:tcPr>
          <w:p w14:paraId="4381B669" w14:textId="77777777" w:rsidR="00996A32" w:rsidRDefault="00000000">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2004.4</w:t>
            </w:r>
          </w:p>
        </w:tc>
        <w:tc>
          <w:tcPr>
            <w:tcW w:w="960" w:type="dxa"/>
            <w:tcBorders>
              <w:top w:val="nil"/>
              <w:left w:val="nil"/>
              <w:bottom w:val="single" w:sz="8" w:space="0" w:color="auto"/>
              <w:right w:val="single" w:sz="8" w:space="0" w:color="auto"/>
            </w:tcBorders>
            <w:shd w:val="clear" w:color="auto" w:fill="auto"/>
            <w:vAlign w:val="center"/>
          </w:tcPr>
          <w:p w14:paraId="623FBD7F" w14:textId="77777777" w:rsidR="00996A32" w:rsidRDefault="00000000">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38660</w:t>
            </w:r>
          </w:p>
        </w:tc>
        <w:tc>
          <w:tcPr>
            <w:tcW w:w="960" w:type="dxa"/>
            <w:tcBorders>
              <w:top w:val="nil"/>
              <w:left w:val="nil"/>
              <w:bottom w:val="single" w:sz="8" w:space="0" w:color="auto"/>
              <w:right w:val="single" w:sz="8" w:space="0" w:color="auto"/>
            </w:tcBorders>
            <w:shd w:val="clear" w:color="auto" w:fill="auto"/>
            <w:vAlign w:val="center"/>
          </w:tcPr>
          <w:p w14:paraId="4255ABCB" w14:textId="77777777" w:rsidR="00996A32" w:rsidRDefault="00000000">
            <w:pPr>
              <w:widowControl/>
              <w:snapToGrid/>
              <w:spacing w:before="0" w:after="0" w:line="240" w:lineRule="auto"/>
              <w:ind w:firstLineChars="0" w:firstLine="0"/>
              <w:jc w:val="center"/>
              <w:rPr>
                <w:rFonts w:ascii="仿宋" w:eastAsia="仿宋" w:hAnsi="仿宋" w:cs="宋体" w:hint="eastAsia"/>
                <w:color w:val="000000"/>
                <w:kern w:val="0"/>
                <w:sz w:val="20"/>
                <w:szCs w:val="20"/>
              </w:rPr>
            </w:pPr>
            <w:r>
              <w:rPr>
                <w:rFonts w:ascii="仿宋" w:eastAsia="仿宋" w:hAnsi="仿宋" w:cs="宋体" w:hint="eastAsia"/>
                <w:color w:val="000000"/>
                <w:kern w:val="0"/>
                <w:sz w:val="20"/>
                <w:szCs w:val="20"/>
              </w:rPr>
              <w:t>自制</w:t>
            </w:r>
          </w:p>
        </w:tc>
      </w:tr>
      <w:tr w:rsidR="00996A32" w14:paraId="5BFE8EFD" w14:textId="77777777">
        <w:trPr>
          <w:trHeight w:val="470"/>
        </w:trPr>
        <w:tc>
          <w:tcPr>
            <w:tcW w:w="960" w:type="dxa"/>
            <w:tcBorders>
              <w:top w:val="nil"/>
              <w:left w:val="single" w:sz="8" w:space="0" w:color="auto"/>
              <w:bottom w:val="single" w:sz="8" w:space="0" w:color="auto"/>
              <w:right w:val="single" w:sz="8" w:space="0" w:color="auto"/>
            </w:tcBorders>
            <w:shd w:val="clear" w:color="auto" w:fill="auto"/>
            <w:vAlign w:val="center"/>
          </w:tcPr>
          <w:p w14:paraId="51986946" w14:textId="77777777" w:rsidR="00996A32" w:rsidRDefault="00000000">
            <w:pPr>
              <w:widowControl/>
              <w:snapToGrid/>
              <w:spacing w:before="0" w:after="0" w:line="240" w:lineRule="auto"/>
              <w:ind w:firstLineChars="0" w:firstLine="0"/>
              <w:jc w:val="left"/>
              <w:rPr>
                <w:rFonts w:ascii="等线" w:eastAsia="等线" w:hAnsi="等线" w:cs="宋体" w:hint="eastAsia"/>
                <w:color w:val="000000"/>
                <w:kern w:val="0"/>
                <w:sz w:val="18"/>
                <w:szCs w:val="18"/>
              </w:rPr>
            </w:pPr>
            <w:r>
              <w:rPr>
                <w:rFonts w:ascii="等线" w:eastAsia="等线" w:hAnsi="等线" w:cs="宋体" w:hint="eastAsia"/>
                <w:color w:val="000000"/>
                <w:kern w:val="0"/>
                <w:sz w:val="18"/>
                <w:szCs w:val="18"/>
              </w:rPr>
              <w:t>热芯盒</w:t>
            </w:r>
            <w:proofErr w:type="gramStart"/>
            <w:r>
              <w:rPr>
                <w:rFonts w:ascii="等线" w:eastAsia="等线" w:hAnsi="等线" w:cs="宋体" w:hint="eastAsia"/>
                <w:color w:val="000000"/>
                <w:kern w:val="0"/>
                <w:sz w:val="18"/>
                <w:szCs w:val="18"/>
              </w:rPr>
              <w:t>射芯机</w:t>
            </w:r>
            <w:proofErr w:type="gramEnd"/>
          </w:p>
        </w:tc>
        <w:tc>
          <w:tcPr>
            <w:tcW w:w="960" w:type="dxa"/>
            <w:tcBorders>
              <w:top w:val="nil"/>
              <w:left w:val="nil"/>
              <w:bottom w:val="single" w:sz="8" w:space="0" w:color="auto"/>
              <w:right w:val="single" w:sz="8" w:space="0" w:color="auto"/>
            </w:tcBorders>
            <w:shd w:val="clear" w:color="auto" w:fill="auto"/>
            <w:noWrap/>
            <w:vAlign w:val="center"/>
          </w:tcPr>
          <w:p w14:paraId="5F0B7B5E" w14:textId="77777777" w:rsidR="00996A32" w:rsidRDefault="00000000">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Z9405</w:t>
            </w:r>
          </w:p>
        </w:tc>
        <w:tc>
          <w:tcPr>
            <w:tcW w:w="740" w:type="dxa"/>
            <w:tcBorders>
              <w:top w:val="nil"/>
              <w:left w:val="nil"/>
              <w:bottom w:val="single" w:sz="8" w:space="0" w:color="auto"/>
              <w:right w:val="single" w:sz="8" w:space="0" w:color="auto"/>
            </w:tcBorders>
            <w:shd w:val="clear" w:color="auto" w:fill="auto"/>
            <w:noWrap/>
            <w:vAlign w:val="center"/>
          </w:tcPr>
          <w:p w14:paraId="5688B64A" w14:textId="77777777" w:rsidR="00996A32" w:rsidRDefault="00000000">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2</w:t>
            </w:r>
          </w:p>
        </w:tc>
        <w:tc>
          <w:tcPr>
            <w:tcW w:w="960" w:type="dxa"/>
            <w:tcBorders>
              <w:top w:val="nil"/>
              <w:left w:val="nil"/>
              <w:bottom w:val="single" w:sz="8" w:space="0" w:color="auto"/>
              <w:right w:val="single" w:sz="8" w:space="0" w:color="auto"/>
            </w:tcBorders>
            <w:shd w:val="clear" w:color="auto" w:fill="auto"/>
            <w:noWrap/>
            <w:vAlign w:val="center"/>
          </w:tcPr>
          <w:p w14:paraId="55C6195C" w14:textId="77777777" w:rsidR="00996A32" w:rsidRDefault="00000000">
            <w:pPr>
              <w:widowControl/>
              <w:snapToGrid/>
              <w:spacing w:before="0" w:after="0" w:line="240" w:lineRule="auto"/>
              <w:ind w:firstLineChars="0" w:firstLine="0"/>
              <w:jc w:val="center"/>
              <w:rPr>
                <w:rFonts w:eastAsia="宋体"/>
                <w:color w:val="000000"/>
                <w:kern w:val="0"/>
                <w:sz w:val="18"/>
                <w:szCs w:val="18"/>
              </w:rPr>
            </w:pPr>
            <w:bookmarkStart w:id="1" w:name="RANGE!E8"/>
            <w:r>
              <w:rPr>
                <w:rFonts w:eastAsia="宋体"/>
                <w:color w:val="000000"/>
                <w:kern w:val="0"/>
                <w:sz w:val="18"/>
                <w:szCs w:val="18"/>
              </w:rPr>
              <w:t>321-47</w:t>
            </w:r>
            <w:bookmarkEnd w:id="1"/>
          </w:p>
        </w:tc>
        <w:tc>
          <w:tcPr>
            <w:tcW w:w="2380" w:type="dxa"/>
            <w:tcBorders>
              <w:top w:val="nil"/>
              <w:left w:val="nil"/>
              <w:bottom w:val="single" w:sz="8" w:space="0" w:color="auto"/>
              <w:right w:val="single" w:sz="8" w:space="0" w:color="auto"/>
            </w:tcBorders>
            <w:shd w:val="clear" w:color="auto" w:fill="auto"/>
            <w:vAlign w:val="center"/>
          </w:tcPr>
          <w:p w14:paraId="2BC7CE84" w14:textId="77777777" w:rsidR="00996A32" w:rsidRDefault="00000000">
            <w:pPr>
              <w:widowControl/>
              <w:snapToGrid/>
              <w:spacing w:before="0" w:after="0" w:line="240" w:lineRule="auto"/>
              <w:ind w:firstLineChars="0" w:firstLine="0"/>
              <w:jc w:val="left"/>
              <w:rPr>
                <w:rFonts w:ascii="等线" w:eastAsia="等线" w:hAnsi="等线" w:cs="宋体" w:hint="eastAsia"/>
                <w:color w:val="000000"/>
                <w:kern w:val="0"/>
                <w:sz w:val="18"/>
                <w:szCs w:val="18"/>
              </w:rPr>
            </w:pPr>
            <w:r>
              <w:rPr>
                <w:rFonts w:ascii="等线" w:eastAsia="等线" w:hAnsi="等线" w:cs="宋体" w:hint="eastAsia"/>
                <w:color w:val="000000"/>
                <w:kern w:val="0"/>
                <w:sz w:val="18"/>
                <w:szCs w:val="18"/>
              </w:rPr>
              <w:t>无锡大山机械有限公司</w:t>
            </w:r>
          </w:p>
        </w:tc>
        <w:tc>
          <w:tcPr>
            <w:tcW w:w="960" w:type="dxa"/>
            <w:tcBorders>
              <w:top w:val="nil"/>
              <w:left w:val="nil"/>
              <w:bottom w:val="single" w:sz="8" w:space="0" w:color="auto"/>
              <w:right w:val="single" w:sz="8" w:space="0" w:color="auto"/>
            </w:tcBorders>
            <w:shd w:val="clear" w:color="auto" w:fill="auto"/>
            <w:noWrap/>
            <w:vAlign w:val="center"/>
          </w:tcPr>
          <w:p w14:paraId="2B4A6D9A" w14:textId="77777777" w:rsidR="00996A32" w:rsidRDefault="00000000">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2015.1</w:t>
            </w:r>
          </w:p>
        </w:tc>
        <w:tc>
          <w:tcPr>
            <w:tcW w:w="960" w:type="dxa"/>
            <w:tcBorders>
              <w:top w:val="nil"/>
              <w:left w:val="nil"/>
              <w:bottom w:val="single" w:sz="8" w:space="0" w:color="auto"/>
              <w:right w:val="single" w:sz="8" w:space="0" w:color="auto"/>
            </w:tcBorders>
            <w:shd w:val="clear" w:color="auto" w:fill="auto"/>
            <w:noWrap/>
            <w:vAlign w:val="center"/>
          </w:tcPr>
          <w:p w14:paraId="615B8A01" w14:textId="77777777" w:rsidR="00996A32" w:rsidRDefault="00000000">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78600</w:t>
            </w:r>
          </w:p>
        </w:tc>
        <w:tc>
          <w:tcPr>
            <w:tcW w:w="960" w:type="dxa"/>
            <w:tcBorders>
              <w:top w:val="nil"/>
              <w:left w:val="nil"/>
              <w:bottom w:val="single" w:sz="8" w:space="0" w:color="auto"/>
              <w:right w:val="single" w:sz="8" w:space="0" w:color="auto"/>
            </w:tcBorders>
            <w:shd w:val="clear" w:color="auto" w:fill="auto"/>
            <w:noWrap/>
            <w:vAlign w:val="center"/>
          </w:tcPr>
          <w:p w14:paraId="0FCA3922" w14:textId="77777777" w:rsidR="00996A32" w:rsidRDefault="00000000">
            <w:pPr>
              <w:widowControl/>
              <w:snapToGrid/>
              <w:spacing w:before="0" w:after="0" w:line="240" w:lineRule="auto"/>
              <w:ind w:firstLineChars="0" w:firstLine="0"/>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r>
      <w:tr w:rsidR="00996A32" w14:paraId="0B43120C" w14:textId="77777777">
        <w:trPr>
          <w:trHeight w:val="470"/>
        </w:trPr>
        <w:tc>
          <w:tcPr>
            <w:tcW w:w="960" w:type="dxa"/>
            <w:tcBorders>
              <w:top w:val="nil"/>
              <w:left w:val="single" w:sz="8" w:space="0" w:color="auto"/>
              <w:bottom w:val="single" w:sz="8" w:space="0" w:color="auto"/>
              <w:right w:val="single" w:sz="8" w:space="0" w:color="auto"/>
            </w:tcBorders>
            <w:shd w:val="clear" w:color="auto" w:fill="auto"/>
            <w:vAlign w:val="center"/>
          </w:tcPr>
          <w:p w14:paraId="4FC05E3F" w14:textId="77777777" w:rsidR="00996A32" w:rsidRDefault="00000000">
            <w:pPr>
              <w:widowControl/>
              <w:snapToGrid/>
              <w:spacing w:before="0" w:after="0" w:line="240" w:lineRule="auto"/>
              <w:ind w:firstLineChars="0" w:firstLine="0"/>
              <w:jc w:val="left"/>
              <w:rPr>
                <w:rFonts w:ascii="等线" w:eastAsia="等线" w:hAnsi="等线" w:cs="宋体" w:hint="eastAsia"/>
                <w:color w:val="000000"/>
                <w:kern w:val="0"/>
                <w:sz w:val="18"/>
                <w:szCs w:val="18"/>
              </w:rPr>
            </w:pPr>
            <w:r>
              <w:rPr>
                <w:rFonts w:ascii="等线" w:eastAsia="等线" w:hAnsi="等线" w:cs="宋体" w:hint="eastAsia"/>
                <w:color w:val="000000"/>
                <w:kern w:val="0"/>
                <w:sz w:val="18"/>
                <w:szCs w:val="18"/>
              </w:rPr>
              <w:lastRenderedPageBreak/>
              <w:t>开合模液压站</w:t>
            </w:r>
          </w:p>
        </w:tc>
        <w:tc>
          <w:tcPr>
            <w:tcW w:w="960" w:type="dxa"/>
            <w:tcBorders>
              <w:top w:val="nil"/>
              <w:left w:val="nil"/>
              <w:bottom w:val="single" w:sz="8" w:space="0" w:color="auto"/>
              <w:right w:val="single" w:sz="8" w:space="0" w:color="auto"/>
            </w:tcBorders>
            <w:shd w:val="clear" w:color="auto" w:fill="auto"/>
            <w:vAlign w:val="center"/>
          </w:tcPr>
          <w:p w14:paraId="21EC64AA" w14:textId="77777777" w:rsidR="00996A32" w:rsidRDefault="00000000">
            <w:pPr>
              <w:widowControl/>
              <w:snapToGrid/>
              <w:spacing w:before="0" w:after="0" w:line="240" w:lineRule="auto"/>
              <w:ind w:firstLineChars="0" w:firstLine="0"/>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c>
          <w:tcPr>
            <w:tcW w:w="740" w:type="dxa"/>
            <w:tcBorders>
              <w:top w:val="nil"/>
              <w:left w:val="nil"/>
              <w:bottom w:val="single" w:sz="8" w:space="0" w:color="auto"/>
              <w:right w:val="single" w:sz="8" w:space="0" w:color="auto"/>
            </w:tcBorders>
            <w:shd w:val="clear" w:color="auto" w:fill="auto"/>
            <w:noWrap/>
            <w:vAlign w:val="center"/>
          </w:tcPr>
          <w:p w14:paraId="04DE9611" w14:textId="77777777" w:rsidR="00996A32" w:rsidRDefault="00000000">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1</w:t>
            </w:r>
          </w:p>
        </w:tc>
        <w:tc>
          <w:tcPr>
            <w:tcW w:w="960" w:type="dxa"/>
            <w:tcBorders>
              <w:top w:val="nil"/>
              <w:left w:val="nil"/>
              <w:bottom w:val="single" w:sz="8" w:space="0" w:color="auto"/>
              <w:right w:val="single" w:sz="8" w:space="0" w:color="auto"/>
            </w:tcBorders>
            <w:shd w:val="clear" w:color="auto" w:fill="auto"/>
            <w:noWrap/>
            <w:vAlign w:val="center"/>
          </w:tcPr>
          <w:p w14:paraId="6A2FC884" w14:textId="77777777" w:rsidR="00996A32" w:rsidRDefault="00000000">
            <w:pPr>
              <w:widowControl/>
              <w:snapToGrid/>
              <w:spacing w:before="0" w:after="0" w:line="240" w:lineRule="auto"/>
              <w:ind w:firstLineChars="0" w:firstLine="0"/>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 xml:space="preserve">　</w:t>
            </w:r>
          </w:p>
        </w:tc>
        <w:tc>
          <w:tcPr>
            <w:tcW w:w="2380" w:type="dxa"/>
            <w:tcBorders>
              <w:top w:val="nil"/>
              <w:left w:val="nil"/>
              <w:bottom w:val="single" w:sz="8" w:space="0" w:color="auto"/>
              <w:right w:val="single" w:sz="8" w:space="0" w:color="auto"/>
            </w:tcBorders>
            <w:shd w:val="clear" w:color="auto" w:fill="auto"/>
            <w:vAlign w:val="center"/>
          </w:tcPr>
          <w:p w14:paraId="462C4E96" w14:textId="77777777" w:rsidR="00996A32" w:rsidRDefault="00000000">
            <w:pPr>
              <w:widowControl/>
              <w:snapToGrid/>
              <w:spacing w:before="0" w:after="0" w:line="240" w:lineRule="auto"/>
              <w:ind w:firstLineChars="0" w:firstLine="0"/>
              <w:jc w:val="left"/>
              <w:rPr>
                <w:rFonts w:ascii="等线" w:eastAsia="等线" w:hAnsi="等线" w:cs="宋体" w:hint="eastAsia"/>
                <w:color w:val="000000"/>
                <w:kern w:val="0"/>
                <w:sz w:val="18"/>
                <w:szCs w:val="18"/>
              </w:rPr>
            </w:pPr>
            <w:r>
              <w:rPr>
                <w:rFonts w:ascii="等线" w:eastAsia="等线" w:hAnsi="等线" w:cs="宋体" w:hint="eastAsia"/>
                <w:color w:val="000000"/>
                <w:kern w:val="0"/>
                <w:sz w:val="18"/>
                <w:szCs w:val="18"/>
              </w:rPr>
              <w:t>四川长江液压件</w:t>
            </w:r>
            <w:proofErr w:type="gramStart"/>
            <w:r>
              <w:rPr>
                <w:rFonts w:ascii="等线" w:eastAsia="等线" w:hAnsi="等线" w:cs="宋体" w:hint="eastAsia"/>
                <w:color w:val="000000"/>
                <w:kern w:val="0"/>
                <w:sz w:val="18"/>
                <w:szCs w:val="18"/>
              </w:rPr>
              <w:t>限责任</w:t>
            </w:r>
            <w:proofErr w:type="gramEnd"/>
            <w:r>
              <w:rPr>
                <w:rFonts w:ascii="等线" w:eastAsia="等线" w:hAnsi="等线" w:cs="宋体" w:hint="eastAsia"/>
                <w:color w:val="000000"/>
                <w:kern w:val="0"/>
                <w:sz w:val="18"/>
                <w:szCs w:val="18"/>
              </w:rPr>
              <w:t>公司</w:t>
            </w:r>
          </w:p>
        </w:tc>
        <w:tc>
          <w:tcPr>
            <w:tcW w:w="960" w:type="dxa"/>
            <w:tcBorders>
              <w:top w:val="nil"/>
              <w:left w:val="nil"/>
              <w:bottom w:val="single" w:sz="8" w:space="0" w:color="auto"/>
              <w:right w:val="single" w:sz="8" w:space="0" w:color="auto"/>
            </w:tcBorders>
            <w:shd w:val="clear" w:color="auto" w:fill="auto"/>
            <w:noWrap/>
            <w:vAlign w:val="center"/>
          </w:tcPr>
          <w:p w14:paraId="2CCFBA24" w14:textId="77777777" w:rsidR="00996A32" w:rsidRDefault="00000000">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1988.6</w:t>
            </w:r>
          </w:p>
        </w:tc>
        <w:tc>
          <w:tcPr>
            <w:tcW w:w="960" w:type="dxa"/>
            <w:tcBorders>
              <w:top w:val="nil"/>
              <w:left w:val="nil"/>
              <w:bottom w:val="single" w:sz="8" w:space="0" w:color="auto"/>
              <w:right w:val="single" w:sz="8" w:space="0" w:color="auto"/>
            </w:tcBorders>
            <w:shd w:val="clear" w:color="auto" w:fill="auto"/>
            <w:vAlign w:val="center"/>
          </w:tcPr>
          <w:p w14:paraId="3824D544" w14:textId="77777777" w:rsidR="00996A32" w:rsidRDefault="00000000">
            <w:pPr>
              <w:widowControl/>
              <w:snapToGrid/>
              <w:spacing w:before="0" w:after="0" w:line="240" w:lineRule="auto"/>
              <w:ind w:firstLineChars="0" w:firstLine="0"/>
              <w:jc w:val="center"/>
              <w:rPr>
                <w:rFonts w:eastAsia="宋体"/>
                <w:color w:val="000000"/>
                <w:kern w:val="0"/>
                <w:sz w:val="18"/>
                <w:szCs w:val="18"/>
              </w:rPr>
            </w:pPr>
            <w:r>
              <w:rPr>
                <w:rFonts w:eastAsia="宋体"/>
                <w:color w:val="000000"/>
                <w:kern w:val="0"/>
                <w:sz w:val="18"/>
                <w:szCs w:val="18"/>
              </w:rPr>
              <w:t>1000</w:t>
            </w:r>
          </w:p>
        </w:tc>
        <w:tc>
          <w:tcPr>
            <w:tcW w:w="960" w:type="dxa"/>
            <w:tcBorders>
              <w:top w:val="nil"/>
              <w:left w:val="nil"/>
              <w:bottom w:val="single" w:sz="8" w:space="0" w:color="auto"/>
              <w:right w:val="single" w:sz="8" w:space="0" w:color="auto"/>
            </w:tcBorders>
            <w:shd w:val="clear" w:color="auto" w:fill="auto"/>
            <w:vAlign w:val="center"/>
          </w:tcPr>
          <w:p w14:paraId="7816518A" w14:textId="77777777" w:rsidR="00996A32" w:rsidRDefault="00000000">
            <w:pPr>
              <w:widowControl/>
              <w:snapToGrid/>
              <w:spacing w:before="0" w:after="0" w:line="240" w:lineRule="auto"/>
              <w:ind w:firstLineChars="0" w:firstLine="0"/>
              <w:jc w:val="center"/>
              <w:rPr>
                <w:rFonts w:ascii="等线" w:eastAsia="等线" w:hAnsi="等线" w:cs="宋体" w:hint="eastAsia"/>
                <w:color w:val="000000"/>
                <w:kern w:val="0"/>
                <w:sz w:val="18"/>
                <w:szCs w:val="18"/>
              </w:rPr>
            </w:pPr>
            <w:r>
              <w:rPr>
                <w:rFonts w:ascii="等线" w:eastAsia="等线" w:hAnsi="等线" w:cs="宋体" w:hint="eastAsia"/>
                <w:color w:val="000000"/>
                <w:kern w:val="0"/>
                <w:sz w:val="18"/>
                <w:szCs w:val="18"/>
              </w:rPr>
              <w:t>自制</w:t>
            </w:r>
          </w:p>
        </w:tc>
      </w:tr>
      <w:tr w:rsidR="00996A32" w14:paraId="0B4BA33F" w14:textId="77777777">
        <w:trPr>
          <w:trHeight w:val="290"/>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27181407" w14:textId="77777777" w:rsidR="00996A32" w:rsidRDefault="00000000">
            <w:pPr>
              <w:widowControl/>
              <w:snapToGrid/>
              <w:spacing w:before="0" w:after="0" w:line="240" w:lineRule="auto"/>
              <w:ind w:firstLineChars="0" w:firstLine="0"/>
              <w:jc w:val="center"/>
              <w:rPr>
                <w:rFonts w:ascii="等线" w:eastAsia="等线" w:hAnsi="等线" w:cs="宋体" w:hint="eastAsia"/>
                <w:b/>
                <w:bCs/>
                <w:color w:val="000000"/>
                <w:kern w:val="0"/>
                <w:sz w:val="18"/>
                <w:szCs w:val="18"/>
              </w:rPr>
            </w:pPr>
            <w:r>
              <w:rPr>
                <w:rFonts w:ascii="等线" w:eastAsia="等线" w:hAnsi="等线" w:cs="宋体" w:hint="eastAsia"/>
                <w:b/>
                <w:bCs/>
                <w:color w:val="000000"/>
                <w:kern w:val="0"/>
                <w:sz w:val="18"/>
                <w:szCs w:val="18"/>
              </w:rPr>
              <w:t>合计</w:t>
            </w:r>
          </w:p>
        </w:tc>
        <w:tc>
          <w:tcPr>
            <w:tcW w:w="740" w:type="dxa"/>
            <w:tcBorders>
              <w:top w:val="nil"/>
              <w:left w:val="nil"/>
              <w:bottom w:val="single" w:sz="8" w:space="0" w:color="auto"/>
              <w:right w:val="single" w:sz="8" w:space="0" w:color="auto"/>
            </w:tcBorders>
            <w:shd w:val="clear" w:color="auto" w:fill="auto"/>
            <w:noWrap/>
            <w:vAlign w:val="center"/>
          </w:tcPr>
          <w:p w14:paraId="61C516D3" w14:textId="77777777" w:rsidR="00996A32" w:rsidRDefault="00000000">
            <w:pPr>
              <w:widowControl/>
              <w:snapToGrid/>
              <w:spacing w:before="0" w:after="0" w:line="240" w:lineRule="auto"/>
              <w:ind w:firstLineChars="0" w:firstLine="0"/>
              <w:jc w:val="center"/>
              <w:rPr>
                <w:rFonts w:eastAsia="宋体"/>
                <w:b/>
                <w:bCs/>
                <w:color w:val="000000"/>
                <w:kern w:val="0"/>
                <w:sz w:val="18"/>
                <w:szCs w:val="18"/>
              </w:rPr>
            </w:pPr>
            <w:r>
              <w:rPr>
                <w:rFonts w:eastAsia="宋体"/>
                <w:b/>
                <w:bCs/>
                <w:color w:val="000000"/>
                <w:kern w:val="0"/>
                <w:sz w:val="18"/>
                <w:szCs w:val="18"/>
              </w:rPr>
              <w:t>8</w:t>
            </w:r>
          </w:p>
        </w:tc>
        <w:tc>
          <w:tcPr>
            <w:tcW w:w="960" w:type="dxa"/>
            <w:tcBorders>
              <w:top w:val="nil"/>
              <w:left w:val="nil"/>
              <w:bottom w:val="single" w:sz="8" w:space="0" w:color="auto"/>
              <w:right w:val="single" w:sz="8" w:space="0" w:color="auto"/>
            </w:tcBorders>
            <w:shd w:val="clear" w:color="auto" w:fill="auto"/>
            <w:noWrap/>
            <w:vAlign w:val="center"/>
          </w:tcPr>
          <w:p w14:paraId="61098507" w14:textId="77777777" w:rsidR="00996A32" w:rsidRDefault="00000000">
            <w:pPr>
              <w:widowControl/>
              <w:snapToGrid/>
              <w:spacing w:before="0" w:after="0" w:line="240" w:lineRule="auto"/>
              <w:ind w:firstLineChars="0" w:firstLine="0"/>
              <w:jc w:val="center"/>
              <w:rPr>
                <w:rFonts w:ascii="宋体" w:eastAsia="宋体" w:hAnsi="宋体" w:cs="宋体" w:hint="eastAsia"/>
                <w:b/>
                <w:bCs/>
                <w:color w:val="000000"/>
                <w:kern w:val="0"/>
                <w:sz w:val="22"/>
                <w:szCs w:val="22"/>
              </w:rPr>
            </w:pPr>
            <w:r>
              <w:rPr>
                <w:rFonts w:ascii="宋体" w:eastAsia="宋体" w:hAnsi="宋体" w:cs="宋体" w:hint="eastAsia"/>
                <w:b/>
                <w:bCs/>
                <w:color w:val="000000"/>
                <w:kern w:val="0"/>
                <w:sz w:val="22"/>
                <w:szCs w:val="22"/>
              </w:rPr>
              <w:t xml:space="preserve">　</w:t>
            </w:r>
          </w:p>
        </w:tc>
        <w:tc>
          <w:tcPr>
            <w:tcW w:w="2380" w:type="dxa"/>
            <w:tcBorders>
              <w:top w:val="nil"/>
              <w:left w:val="nil"/>
              <w:bottom w:val="single" w:sz="8" w:space="0" w:color="auto"/>
              <w:right w:val="single" w:sz="8" w:space="0" w:color="auto"/>
            </w:tcBorders>
            <w:shd w:val="clear" w:color="auto" w:fill="auto"/>
            <w:noWrap/>
            <w:vAlign w:val="center"/>
          </w:tcPr>
          <w:p w14:paraId="4541385B" w14:textId="77777777" w:rsidR="00996A32" w:rsidRDefault="00000000">
            <w:pPr>
              <w:widowControl/>
              <w:snapToGrid/>
              <w:spacing w:before="0" w:after="0" w:line="240" w:lineRule="auto"/>
              <w:ind w:firstLineChars="0" w:firstLine="0"/>
              <w:jc w:val="center"/>
              <w:rPr>
                <w:rFonts w:ascii="宋体" w:eastAsia="宋体" w:hAnsi="宋体" w:cs="宋体" w:hint="eastAsia"/>
                <w:b/>
                <w:bCs/>
                <w:color w:val="000000"/>
                <w:kern w:val="0"/>
                <w:sz w:val="22"/>
                <w:szCs w:val="22"/>
              </w:rPr>
            </w:pPr>
            <w:r>
              <w:rPr>
                <w:rFonts w:ascii="宋体" w:eastAsia="宋体" w:hAnsi="宋体" w:cs="宋体" w:hint="eastAsia"/>
                <w:b/>
                <w:bCs/>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noWrap/>
            <w:vAlign w:val="center"/>
          </w:tcPr>
          <w:p w14:paraId="721BDA97" w14:textId="77777777" w:rsidR="00996A32" w:rsidRDefault="00000000">
            <w:pPr>
              <w:widowControl/>
              <w:snapToGrid/>
              <w:spacing w:before="0" w:after="0" w:line="240" w:lineRule="auto"/>
              <w:ind w:firstLineChars="0" w:firstLine="0"/>
              <w:jc w:val="center"/>
              <w:rPr>
                <w:rFonts w:ascii="宋体" w:eastAsia="宋体" w:hAnsi="宋体" w:cs="宋体" w:hint="eastAsia"/>
                <w:b/>
                <w:bCs/>
                <w:color w:val="000000"/>
                <w:kern w:val="0"/>
                <w:sz w:val="22"/>
                <w:szCs w:val="22"/>
              </w:rPr>
            </w:pPr>
            <w:r>
              <w:rPr>
                <w:rFonts w:ascii="宋体" w:eastAsia="宋体" w:hAnsi="宋体" w:cs="宋体" w:hint="eastAsia"/>
                <w:b/>
                <w:bCs/>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noWrap/>
            <w:vAlign w:val="center"/>
          </w:tcPr>
          <w:p w14:paraId="319DC366" w14:textId="77777777" w:rsidR="00996A32" w:rsidRDefault="00000000">
            <w:pPr>
              <w:widowControl/>
              <w:snapToGrid/>
              <w:spacing w:before="0" w:after="0" w:line="240" w:lineRule="auto"/>
              <w:ind w:firstLineChars="0" w:firstLine="0"/>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271117</w:t>
            </w:r>
          </w:p>
        </w:tc>
        <w:tc>
          <w:tcPr>
            <w:tcW w:w="960" w:type="dxa"/>
            <w:tcBorders>
              <w:top w:val="nil"/>
              <w:left w:val="nil"/>
              <w:bottom w:val="single" w:sz="8" w:space="0" w:color="auto"/>
              <w:right w:val="single" w:sz="8" w:space="0" w:color="auto"/>
            </w:tcBorders>
            <w:shd w:val="clear" w:color="auto" w:fill="auto"/>
            <w:noWrap/>
            <w:vAlign w:val="center"/>
          </w:tcPr>
          <w:p w14:paraId="0C5DF34E" w14:textId="77777777" w:rsidR="00996A32" w:rsidRDefault="00000000">
            <w:pPr>
              <w:widowControl/>
              <w:snapToGrid/>
              <w:spacing w:before="0" w:after="0" w:line="240" w:lineRule="auto"/>
              <w:ind w:firstLineChars="0" w:firstLine="0"/>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bl>
    <w:p w14:paraId="6FC26C4B" w14:textId="77777777" w:rsidR="00996A32" w:rsidRDefault="00996A32">
      <w:pPr>
        <w:spacing w:before="0" w:after="0" w:line="240" w:lineRule="auto"/>
        <w:ind w:firstLineChars="0" w:firstLine="0"/>
      </w:pPr>
    </w:p>
    <w:p w14:paraId="10C1733C" w14:textId="77777777" w:rsidR="00996A32" w:rsidRDefault="00996A32">
      <w:pPr>
        <w:spacing w:before="0" w:after="0" w:line="240" w:lineRule="auto"/>
        <w:ind w:firstLineChars="0" w:firstLine="0"/>
      </w:pPr>
    </w:p>
    <w:p w14:paraId="686E6D2E" w14:textId="77777777" w:rsidR="00996A32" w:rsidRDefault="00996A32">
      <w:pPr>
        <w:ind w:firstLineChars="0" w:firstLine="0"/>
      </w:pPr>
    </w:p>
    <w:p w14:paraId="6F5F7A3D" w14:textId="77777777" w:rsidR="00996A32" w:rsidRDefault="00000000">
      <w:pPr>
        <w:ind w:firstLineChars="0" w:firstLine="0"/>
      </w:pPr>
      <w:r>
        <w:rPr>
          <w:rFonts w:hint="eastAsia"/>
        </w:rPr>
        <w:t>附件</w:t>
      </w:r>
      <w:r>
        <w:rPr>
          <w:rFonts w:hint="eastAsia"/>
        </w:rPr>
        <w:t>3.</w:t>
      </w:r>
      <w:r>
        <w:rPr>
          <w:rFonts w:hint="eastAsia"/>
        </w:rPr>
        <w:t>承租方信用评分规则</w:t>
      </w:r>
    </w:p>
    <w:p w14:paraId="3CE17204" w14:textId="77777777" w:rsidR="00996A32" w:rsidRDefault="00996A32">
      <w:pPr>
        <w:ind w:firstLineChars="0" w:firstLine="0"/>
        <w:jc w:val="center"/>
        <w:rPr>
          <w:b/>
        </w:rPr>
      </w:pPr>
    </w:p>
    <w:p w14:paraId="2FDFE709" w14:textId="77777777" w:rsidR="00996A32" w:rsidRDefault="00996A32">
      <w:pPr>
        <w:ind w:firstLineChars="0" w:firstLine="0"/>
        <w:jc w:val="center"/>
        <w:rPr>
          <w:b/>
        </w:rPr>
      </w:pPr>
    </w:p>
    <w:p w14:paraId="3BAF071B" w14:textId="77777777" w:rsidR="00996A32" w:rsidRDefault="00000000">
      <w:pPr>
        <w:ind w:firstLineChars="0" w:firstLine="0"/>
        <w:jc w:val="center"/>
        <w:rPr>
          <w:b/>
        </w:rPr>
      </w:pPr>
      <w:r>
        <w:rPr>
          <w:rFonts w:hint="eastAsia"/>
          <w:b/>
        </w:rPr>
        <w:t>四川长江液压件有限责任公司</w:t>
      </w:r>
    </w:p>
    <w:p w14:paraId="44B0718C" w14:textId="77777777" w:rsidR="00996A32" w:rsidRDefault="00000000">
      <w:pPr>
        <w:ind w:firstLineChars="0" w:firstLine="0"/>
        <w:jc w:val="center"/>
        <w:rPr>
          <w:b/>
        </w:rPr>
      </w:pPr>
      <w:r>
        <w:rPr>
          <w:rFonts w:hint="eastAsia"/>
          <w:b/>
        </w:rPr>
        <w:t>承租方信用评分规则</w:t>
      </w:r>
    </w:p>
    <w:p w14:paraId="4000E06D" w14:textId="77777777" w:rsidR="00996A32" w:rsidRDefault="00000000">
      <w:pPr>
        <w:ind w:firstLine="480"/>
      </w:pPr>
      <w:r>
        <w:rPr>
          <w:rFonts w:hint="eastAsia"/>
        </w:rPr>
        <w:t>一、适用范围</w:t>
      </w:r>
    </w:p>
    <w:p w14:paraId="7CAE83E5" w14:textId="77777777" w:rsidR="00996A32" w:rsidRDefault="00000000">
      <w:pPr>
        <w:ind w:firstLine="480"/>
      </w:pPr>
      <w:r>
        <w:rPr>
          <w:rFonts w:hint="eastAsia"/>
        </w:rPr>
        <w:t>适用于四川长江液压件有限责任公司（以下简称“四川长液公司”）资产的承租方。</w:t>
      </w:r>
    </w:p>
    <w:p w14:paraId="4E06E146" w14:textId="77777777" w:rsidR="00996A32" w:rsidRDefault="00000000">
      <w:pPr>
        <w:ind w:firstLine="480"/>
      </w:pPr>
      <w:r>
        <w:rPr>
          <w:rFonts w:hint="eastAsia"/>
        </w:rPr>
        <w:t>二、评分办法</w:t>
      </w:r>
    </w:p>
    <w:p w14:paraId="78FD28A5" w14:textId="77777777" w:rsidR="00996A32" w:rsidRDefault="00000000">
      <w:pPr>
        <w:ind w:firstLine="480"/>
      </w:pPr>
      <w:r>
        <w:rPr>
          <w:rFonts w:hint="eastAsia"/>
        </w:rPr>
        <w:t>四川长液公司在一个合同期内的每个租赁年度对承租方进行信用评分（基数分</w:t>
      </w:r>
      <w:r>
        <w:rPr>
          <w:rFonts w:hint="eastAsia"/>
        </w:rPr>
        <w:t>100</w:t>
      </w:r>
      <w:r>
        <w:rPr>
          <w:rFonts w:hint="eastAsia"/>
        </w:rPr>
        <w:t>分，扣完为止），评分规则如下：</w:t>
      </w:r>
    </w:p>
    <w:p w14:paraId="230D4990" w14:textId="77777777" w:rsidR="00996A32" w:rsidRDefault="00000000">
      <w:pPr>
        <w:ind w:firstLine="480"/>
      </w:pPr>
      <w:r>
        <w:rPr>
          <w:rFonts w:hint="eastAsia"/>
        </w:rPr>
        <w:t>对于逾期缴纳租金的承租方，按每次逾期自然天数</w:t>
      </w:r>
      <w:r>
        <w:rPr>
          <w:rFonts w:hint="eastAsia"/>
        </w:rPr>
        <w:t>(</w:t>
      </w:r>
      <w:r>
        <w:rPr>
          <w:rFonts w:hint="eastAsia"/>
        </w:rPr>
        <w:t>以合同约定租金缴纳日期和我司银行账户租金到账日期为计算逾期时间依据</w:t>
      </w:r>
      <w:r>
        <w:rPr>
          <w:rFonts w:hint="eastAsia"/>
        </w:rPr>
        <w:t>)</w:t>
      </w:r>
      <w:r>
        <w:rPr>
          <w:rFonts w:hint="eastAsia"/>
        </w:rPr>
        <w:t>给予相应信用扣分</w:t>
      </w:r>
      <w:r>
        <w:rPr>
          <w:rFonts w:hint="eastAsia"/>
        </w:rPr>
        <w:t>:</w:t>
      </w:r>
    </w:p>
    <w:p w14:paraId="4FCBEA76" w14:textId="77777777" w:rsidR="00996A32" w:rsidRDefault="00000000">
      <w:pPr>
        <w:ind w:firstLineChars="0" w:firstLine="0"/>
      </w:pPr>
      <w:r>
        <w:rPr>
          <w:rFonts w:hint="eastAsia"/>
        </w:rPr>
        <w:t>逾期</w:t>
      </w:r>
      <w:r>
        <w:rPr>
          <w:rFonts w:hint="eastAsia"/>
        </w:rPr>
        <w:t>1-15</w:t>
      </w:r>
      <w:r>
        <w:rPr>
          <w:rFonts w:hint="eastAsia"/>
        </w:rPr>
        <w:t>日内，扣</w:t>
      </w:r>
      <w:r>
        <w:rPr>
          <w:rFonts w:hint="eastAsia"/>
        </w:rPr>
        <w:t>2</w:t>
      </w:r>
      <w:r>
        <w:rPr>
          <w:rFonts w:hint="eastAsia"/>
        </w:rPr>
        <w:t>分；</w:t>
      </w:r>
    </w:p>
    <w:p w14:paraId="5CEE7FD7" w14:textId="77777777" w:rsidR="00996A32" w:rsidRDefault="00000000">
      <w:pPr>
        <w:ind w:firstLineChars="0" w:firstLine="0"/>
      </w:pPr>
      <w:r>
        <w:rPr>
          <w:rFonts w:hint="eastAsia"/>
        </w:rPr>
        <w:t>逾期</w:t>
      </w:r>
      <w:r>
        <w:rPr>
          <w:rFonts w:hint="eastAsia"/>
        </w:rPr>
        <w:t>16-30</w:t>
      </w:r>
      <w:r>
        <w:rPr>
          <w:rFonts w:hint="eastAsia"/>
        </w:rPr>
        <w:t>日内，扣</w:t>
      </w:r>
      <w:r>
        <w:rPr>
          <w:rFonts w:hint="eastAsia"/>
        </w:rPr>
        <w:t>5</w:t>
      </w:r>
      <w:r>
        <w:rPr>
          <w:rFonts w:hint="eastAsia"/>
        </w:rPr>
        <w:t>分；</w:t>
      </w:r>
    </w:p>
    <w:p w14:paraId="44AB462E" w14:textId="77777777" w:rsidR="00996A32" w:rsidRDefault="00000000">
      <w:pPr>
        <w:ind w:firstLineChars="0" w:firstLine="0"/>
      </w:pPr>
      <w:r>
        <w:rPr>
          <w:rFonts w:hint="eastAsia"/>
        </w:rPr>
        <w:t>逾期</w:t>
      </w:r>
      <w:r>
        <w:rPr>
          <w:rFonts w:hint="eastAsia"/>
        </w:rPr>
        <w:t>31-60</w:t>
      </w:r>
      <w:r>
        <w:rPr>
          <w:rFonts w:hint="eastAsia"/>
        </w:rPr>
        <w:t>日内，扣</w:t>
      </w:r>
      <w:r>
        <w:rPr>
          <w:rFonts w:hint="eastAsia"/>
        </w:rPr>
        <w:t>10</w:t>
      </w:r>
      <w:r>
        <w:rPr>
          <w:rFonts w:hint="eastAsia"/>
        </w:rPr>
        <w:t>分；</w:t>
      </w:r>
    </w:p>
    <w:p w14:paraId="79B01BD6" w14:textId="77777777" w:rsidR="00996A32" w:rsidRDefault="00000000">
      <w:pPr>
        <w:ind w:firstLineChars="0" w:firstLine="0"/>
      </w:pPr>
      <w:r>
        <w:rPr>
          <w:rFonts w:hint="eastAsia"/>
        </w:rPr>
        <w:t>逾期</w:t>
      </w:r>
      <w:r>
        <w:rPr>
          <w:rFonts w:hint="eastAsia"/>
        </w:rPr>
        <w:t>61-90</w:t>
      </w:r>
      <w:r>
        <w:rPr>
          <w:rFonts w:hint="eastAsia"/>
        </w:rPr>
        <w:t>日内，扣</w:t>
      </w:r>
      <w:r>
        <w:rPr>
          <w:rFonts w:hint="eastAsia"/>
        </w:rPr>
        <w:t>20</w:t>
      </w:r>
      <w:r>
        <w:rPr>
          <w:rFonts w:hint="eastAsia"/>
        </w:rPr>
        <w:t>分；</w:t>
      </w:r>
    </w:p>
    <w:p w14:paraId="7428EBBB" w14:textId="77777777" w:rsidR="00996A32" w:rsidRDefault="00000000">
      <w:pPr>
        <w:ind w:firstLineChars="0" w:firstLine="0"/>
      </w:pPr>
      <w:r>
        <w:rPr>
          <w:rFonts w:hint="eastAsia"/>
        </w:rPr>
        <w:t>逾期</w:t>
      </w:r>
      <w:r>
        <w:rPr>
          <w:rFonts w:hint="eastAsia"/>
        </w:rPr>
        <w:t>90</w:t>
      </w:r>
      <w:r>
        <w:rPr>
          <w:rFonts w:hint="eastAsia"/>
        </w:rPr>
        <w:t>日以上，扣</w:t>
      </w:r>
      <w:r>
        <w:rPr>
          <w:rFonts w:hint="eastAsia"/>
        </w:rPr>
        <w:t>40</w:t>
      </w:r>
      <w:r>
        <w:rPr>
          <w:rFonts w:hint="eastAsia"/>
        </w:rPr>
        <w:t>分。</w:t>
      </w:r>
    </w:p>
    <w:p w14:paraId="60E86309" w14:textId="77777777" w:rsidR="00996A32" w:rsidRDefault="00000000">
      <w:pPr>
        <w:ind w:firstLine="480"/>
      </w:pPr>
      <w:r>
        <w:rPr>
          <w:rFonts w:hint="eastAsia"/>
        </w:rPr>
        <w:t>三、</w:t>
      </w:r>
      <w:r>
        <w:rPr>
          <w:rFonts w:hint="eastAsia"/>
        </w:rPr>
        <w:t xml:space="preserve"> </w:t>
      </w:r>
      <w:r>
        <w:rPr>
          <w:rFonts w:hint="eastAsia"/>
        </w:rPr>
        <w:t>信用等级评定</w:t>
      </w:r>
    </w:p>
    <w:p w14:paraId="4E2C4515" w14:textId="77777777" w:rsidR="00996A32" w:rsidRDefault="00000000">
      <w:pPr>
        <w:ind w:firstLine="480"/>
      </w:pPr>
      <w:r>
        <w:rPr>
          <w:rFonts w:hint="eastAsia"/>
        </w:rPr>
        <w:lastRenderedPageBreak/>
        <w:t>四川长液公司根据承租方在一个合同期内的信用评分（加权平均分数）进行信用等级评定。承租方信用等级分为</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w:t>
      </w:r>
      <w:r>
        <w:rPr>
          <w:rFonts w:hint="eastAsia"/>
        </w:rPr>
        <w:t>E</w:t>
      </w:r>
      <w:r>
        <w:rPr>
          <w:rFonts w:hint="eastAsia"/>
        </w:rPr>
        <w:t>五个等级，具体如下：</w:t>
      </w:r>
    </w:p>
    <w:tbl>
      <w:tblPr>
        <w:tblStyle w:val="TableNormal"/>
        <w:tblW w:w="87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276"/>
        <w:gridCol w:w="1799"/>
        <w:gridCol w:w="4536"/>
      </w:tblGrid>
      <w:tr w:rsidR="00996A32" w14:paraId="3601973F" w14:textId="77777777">
        <w:trPr>
          <w:trHeight w:val="505"/>
        </w:trPr>
        <w:tc>
          <w:tcPr>
            <w:tcW w:w="1134" w:type="dxa"/>
            <w:vAlign w:val="center"/>
          </w:tcPr>
          <w:p w14:paraId="1363174A" w14:textId="77777777" w:rsidR="00996A32" w:rsidRDefault="00000000">
            <w:pPr>
              <w:ind w:firstLineChars="0" w:firstLine="0"/>
              <w:jc w:val="center"/>
            </w:pPr>
            <w:r>
              <w:rPr>
                <w:rFonts w:hint="eastAsia"/>
              </w:rPr>
              <w:t>信用等级</w:t>
            </w:r>
          </w:p>
        </w:tc>
        <w:tc>
          <w:tcPr>
            <w:tcW w:w="1276" w:type="dxa"/>
            <w:vAlign w:val="center"/>
          </w:tcPr>
          <w:p w14:paraId="5B81317F" w14:textId="77777777" w:rsidR="00996A32" w:rsidRDefault="00000000">
            <w:pPr>
              <w:ind w:firstLineChars="0" w:firstLine="0"/>
              <w:jc w:val="center"/>
            </w:pPr>
            <w:r>
              <w:rPr>
                <w:rFonts w:hint="eastAsia"/>
              </w:rPr>
              <w:t>信用评分</w:t>
            </w:r>
          </w:p>
        </w:tc>
        <w:tc>
          <w:tcPr>
            <w:tcW w:w="1799" w:type="dxa"/>
            <w:vAlign w:val="center"/>
          </w:tcPr>
          <w:p w14:paraId="0654B726" w14:textId="77777777" w:rsidR="00996A32" w:rsidRDefault="00000000">
            <w:pPr>
              <w:ind w:firstLineChars="0" w:firstLine="0"/>
              <w:jc w:val="center"/>
            </w:pPr>
            <w:r>
              <w:rPr>
                <w:rFonts w:hint="eastAsia"/>
              </w:rPr>
              <w:t>信用风险提示</w:t>
            </w:r>
          </w:p>
        </w:tc>
        <w:tc>
          <w:tcPr>
            <w:tcW w:w="4536" w:type="dxa"/>
            <w:vAlign w:val="center"/>
          </w:tcPr>
          <w:p w14:paraId="7B02D064" w14:textId="77777777" w:rsidR="00996A32" w:rsidRDefault="00000000">
            <w:pPr>
              <w:ind w:firstLineChars="0" w:firstLine="0"/>
              <w:jc w:val="center"/>
            </w:pPr>
            <w:r>
              <w:rPr>
                <w:rFonts w:hint="eastAsia"/>
              </w:rPr>
              <w:t>信用惩戒</w:t>
            </w:r>
          </w:p>
        </w:tc>
      </w:tr>
      <w:tr w:rsidR="00996A32" w14:paraId="675FB0EC" w14:textId="77777777">
        <w:trPr>
          <w:trHeight w:val="505"/>
        </w:trPr>
        <w:tc>
          <w:tcPr>
            <w:tcW w:w="1134" w:type="dxa"/>
            <w:vAlign w:val="center"/>
          </w:tcPr>
          <w:p w14:paraId="76141CBB" w14:textId="77777777" w:rsidR="00996A32" w:rsidRDefault="00000000">
            <w:pPr>
              <w:ind w:firstLineChars="0" w:firstLine="0"/>
              <w:jc w:val="center"/>
            </w:pPr>
            <w:r>
              <w:rPr>
                <w:rFonts w:hint="eastAsia"/>
              </w:rPr>
              <w:t>A</w:t>
            </w:r>
          </w:p>
        </w:tc>
        <w:tc>
          <w:tcPr>
            <w:tcW w:w="1276" w:type="dxa"/>
            <w:vAlign w:val="center"/>
          </w:tcPr>
          <w:p w14:paraId="7C9F31C2" w14:textId="77777777" w:rsidR="00996A32" w:rsidRDefault="00000000">
            <w:pPr>
              <w:ind w:firstLineChars="0" w:firstLine="0"/>
              <w:jc w:val="center"/>
            </w:pPr>
            <w:r>
              <w:rPr>
                <w:rFonts w:hint="eastAsia"/>
              </w:rPr>
              <w:t>85</w:t>
            </w:r>
            <w:r>
              <w:rPr>
                <w:rFonts w:hint="eastAsia"/>
              </w:rPr>
              <w:t>及以上</w:t>
            </w:r>
          </w:p>
        </w:tc>
        <w:tc>
          <w:tcPr>
            <w:tcW w:w="1799" w:type="dxa"/>
            <w:vAlign w:val="center"/>
          </w:tcPr>
          <w:p w14:paraId="0244DB30" w14:textId="77777777" w:rsidR="00996A32" w:rsidRDefault="00000000">
            <w:pPr>
              <w:ind w:firstLineChars="0" w:firstLine="0"/>
              <w:jc w:val="center"/>
            </w:pPr>
            <w:r>
              <w:rPr>
                <w:rFonts w:hint="eastAsia"/>
              </w:rPr>
              <w:t>信用优</w:t>
            </w:r>
          </w:p>
        </w:tc>
        <w:tc>
          <w:tcPr>
            <w:tcW w:w="4536" w:type="dxa"/>
            <w:vAlign w:val="center"/>
          </w:tcPr>
          <w:p w14:paraId="26996FB8" w14:textId="77777777" w:rsidR="00996A32" w:rsidRDefault="00000000">
            <w:pPr>
              <w:ind w:firstLineChars="0" w:firstLine="0"/>
              <w:jc w:val="center"/>
            </w:pPr>
            <w:r>
              <w:rPr>
                <w:rFonts w:hint="eastAsia"/>
              </w:rPr>
              <w:t>无</w:t>
            </w:r>
          </w:p>
        </w:tc>
      </w:tr>
      <w:tr w:rsidR="00996A32" w14:paraId="55E7B7BA" w14:textId="77777777">
        <w:trPr>
          <w:trHeight w:val="505"/>
        </w:trPr>
        <w:tc>
          <w:tcPr>
            <w:tcW w:w="1134" w:type="dxa"/>
            <w:vAlign w:val="center"/>
          </w:tcPr>
          <w:p w14:paraId="5D133EBA" w14:textId="77777777" w:rsidR="00996A32" w:rsidRDefault="00000000">
            <w:pPr>
              <w:ind w:firstLineChars="0" w:firstLine="0"/>
              <w:jc w:val="center"/>
            </w:pPr>
            <w:r>
              <w:rPr>
                <w:rFonts w:hint="eastAsia"/>
              </w:rPr>
              <w:t>B</w:t>
            </w:r>
          </w:p>
        </w:tc>
        <w:tc>
          <w:tcPr>
            <w:tcW w:w="1276" w:type="dxa"/>
            <w:vAlign w:val="center"/>
          </w:tcPr>
          <w:p w14:paraId="465A3C1D" w14:textId="77777777" w:rsidR="00996A32" w:rsidRDefault="00000000">
            <w:pPr>
              <w:ind w:firstLineChars="0" w:firstLine="0"/>
              <w:jc w:val="center"/>
            </w:pPr>
            <w:r>
              <w:rPr>
                <w:rFonts w:hint="eastAsia"/>
              </w:rPr>
              <w:t>84-70</w:t>
            </w:r>
          </w:p>
        </w:tc>
        <w:tc>
          <w:tcPr>
            <w:tcW w:w="1799" w:type="dxa"/>
            <w:vAlign w:val="center"/>
          </w:tcPr>
          <w:p w14:paraId="0EC0F683" w14:textId="77777777" w:rsidR="00996A32" w:rsidRDefault="00000000">
            <w:pPr>
              <w:ind w:firstLineChars="0" w:firstLine="0"/>
              <w:jc w:val="center"/>
            </w:pPr>
            <w:r>
              <w:rPr>
                <w:rFonts w:hint="eastAsia"/>
              </w:rPr>
              <w:t>信用良</w:t>
            </w:r>
          </w:p>
        </w:tc>
        <w:tc>
          <w:tcPr>
            <w:tcW w:w="4536" w:type="dxa"/>
            <w:vAlign w:val="center"/>
          </w:tcPr>
          <w:p w14:paraId="1BBDA821" w14:textId="77777777" w:rsidR="00996A32" w:rsidRDefault="00000000">
            <w:pPr>
              <w:ind w:firstLineChars="0" w:firstLine="0"/>
              <w:jc w:val="center"/>
            </w:pPr>
            <w:r>
              <w:rPr>
                <w:rFonts w:hint="eastAsia"/>
              </w:rPr>
              <w:t>追加</w:t>
            </w:r>
            <w:r>
              <w:rPr>
                <w:rFonts w:hint="eastAsia"/>
              </w:rPr>
              <w:t>1</w:t>
            </w:r>
            <w:r>
              <w:rPr>
                <w:rFonts w:hint="eastAsia"/>
              </w:rPr>
              <w:t>个月履约保证金</w:t>
            </w:r>
          </w:p>
        </w:tc>
      </w:tr>
      <w:tr w:rsidR="00996A32" w14:paraId="64D6BE5A" w14:textId="77777777">
        <w:trPr>
          <w:trHeight w:val="505"/>
        </w:trPr>
        <w:tc>
          <w:tcPr>
            <w:tcW w:w="1134" w:type="dxa"/>
            <w:vAlign w:val="center"/>
          </w:tcPr>
          <w:p w14:paraId="35804E30" w14:textId="77777777" w:rsidR="00996A32" w:rsidRDefault="00000000">
            <w:pPr>
              <w:ind w:firstLineChars="0" w:firstLine="0"/>
              <w:jc w:val="center"/>
            </w:pPr>
            <w:r>
              <w:rPr>
                <w:rFonts w:hint="eastAsia"/>
              </w:rPr>
              <w:t>C</w:t>
            </w:r>
          </w:p>
        </w:tc>
        <w:tc>
          <w:tcPr>
            <w:tcW w:w="1276" w:type="dxa"/>
            <w:vAlign w:val="center"/>
          </w:tcPr>
          <w:p w14:paraId="16444555" w14:textId="77777777" w:rsidR="00996A32" w:rsidRDefault="00000000">
            <w:pPr>
              <w:ind w:firstLineChars="0" w:firstLine="0"/>
              <w:jc w:val="center"/>
            </w:pPr>
            <w:r>
              <w:rPr>
                <w:rFonts w:hint="eastAsia"/>
              </w:rPr>
              <w:t>69-60</w:t>
            </w:r>
          </w:p>
        </w:tc>
        <w:tc>
          <w:tcPr>
            <w:tcW w:w="1799" w:type="dxa"/>
            <w:vAlign w:val="center"/>
          </w:tcPr>
          <w:p w14:paraId="542482B4" w14:textId="77777777" w:rsidR="00996A32" w:rsidRDefault="00000000">
            <w:pPr>
              <w:ind w:firstLineChars="0" w:firstLine="0"/>
              <w:jc w:val="center"/>
            </w:pPr>
            <w:r>
              <w:rPr>
                <w:rFonts w:hint="eastAsia"/>
              </w:rPr>
              <w:t>信用一般</w:t>
            </w:r>
          </w:p>
        </w:tc>
        <w:tc>
          <w:tcPr>
            <w:tcW w:w="4536" w:type="dxa"/>
            <w:vAlign w:val="center"/>
          </w:tcPr>
          <w:p w14:paraId="17B70F68" w14:textId="77777777" w:rsidR="00996A32" w:rsidRDefault="00000000">
            <w:pPr>
              <w:ind w:firstLineChars="0" w:firstLine="0"/>
              <w:jc w:val="center"/>
            </w:pPr>
            <w:r>
              <w:rPr>
                <w:rFonts w:hint="eastAsia"/>
              </w:rPr>
              <w:t>追加</w:t>
            </w:r>
            <w:r>
              <w:rPr>
                <w:rFonts w:hint="eastAsia"/>
              </w:rPr>
              <w:t>2</w:t>
            </w:r>
            <w:r>
              <w:rPr>
                <w:rFonts w:hint="eastAsia"/>
              </w:rPr>
              <w:t>个月履约保证金</w:t>
            </w:r>
          </w:p>
        </w:tc>
      </w:tr>
      <w:tr w:rsidR="00996A32" w14:paraId="0C74077D" w14:textId="77777777">
        <w:trPr>
          <w:trHeight w:val="505"/>
        </w:trPr>
        <w:tc>
          <w:tcPr>
            <w:tcW w:w="1134" w:type="dxa"/>
            <w:vAlign w:val="center"/>
          </w:tcPr>
          <w:p w14:paraId="1D517E08" w14:textId="77777777" w:rsidR="00996A32" w:rsidRDefault="00000000">
            <w:pPr>
              <w:ind w:firstLineChars="0" w:firstLine="0"/>
              <w:jc w:val="center"/>
            </w:pPr>
            <w:r>
              <w:rPr>
                <w:rFonts w:hint="eastAsia"/>
              </w:rPr>
              <w:t>D</w:t>
            </w:r>
          </w:p>
        </w:tc>
        <w:tc>
          <w:tcPr>
            <w:tcW w:w="1276" w:type="dxa"/>
            <w:vAlign w:val="center"/>
          </w:tcPr>
          <w:p w14:paraId="5A5CABA2" w14:textId="77777777" w:rsidR="00996A32" w:rsidRDefault="00000000">
            <w:pPr>
              <w:ind w:firstLineChars="0" w:firstLine="0"/>
              <w:jc w:val="center"/>
            </w:pPr>
            <w:r>
              <w:rPr>
                <w:rFonts w:hint="eastAsia"/>
              </w:rPr>
              <w:t>59-50</w:t>
            </w:r>
          </w:p>
        </w:tc>
        <w:tc>
          <w:tcPr>
            <w:tcW w:w="1799" w:type="dxa"/>
            <w:vAlign w:val="center"/>
          </w:tcPr>
          <w:p w14:paraId="30313E91" w14:textId="77777777" w:rsidR="00996A32" w:rsidRDefault="00000000">
            <w:pPr>
              <w:ind w:firstLineChars="0" w:firstLine="0"/>
              <w:jc w:val="center"/>
            </w:pPr>
            <w:r>
              <w:rPr>
                <w:rFonts w:hint="eastAsia"/>
              </w:rPr>
              <w:t>存在信用风险</w:t>
            </w:r>
          </w:p>
        </w:tc>
        <w:tc>
          <w:tcPr>
            <w:tcW w:w="4536" w:type="dxa"/>
            <w:vAlign w:val="center"/>
          </w:tcPr>
          <w:p w14:paraId="6C3A1CE9" w14:textId="77777777" w:rsidR="00996A32" w:rsidRDefault="00000000">
            <w:pPr>
              <w:ind w:firstLineChars="0" w:firstLine="0"/>
              <w:jc w:val="center"/>
            </w:pPr>
            <w:r>
              <w:rPr>
                <w:rFonts w:hint="eastAsia"/>
              </w:rPr>
              <w:t>追加</w:t>
            </w:r>
            <w:r>
              <w:rPr>
                <w:rFonts w:hint="eastAsia"/>
              </w:rPr>
              <w:t>3</w:t>
            </w:r>
            <w:r>
              <w:rPr>
                <w:rFonts w:hint="eastAsia"/>
              </w:rPr>
              <w:t>个月履约保证金且其最大股东需提供担保</w:t>
            </w:r>
          </w:p>
        </w:tc>
      </w:tr>
      <w:tr w:rsidR="00996A32" w14:paraId="597892D1" w14:textId="77777777">
        <w:trPr>
          <w:trHeight w:val="505"/>
        </w:trPr>
        <w:tc>
          <w:tcPr>
            <w:tcW w:w="1134" w:type="dxa"/>
            <w:vAlign w:val="center"/>
          </w:tcPr>
          <w:p w14:paraId="5A500F2A" w14:textId="77777777" w:rsidR="00996A32" w:rsidRDefault="00000000">
            <w:pPr>
              <w:ind w:firstLineChars="0" w:firstLine="0"/>
              <w:jc w:val="center"/>
            </w:pPr>
            <w:r>
              <w:rPr>
                <w:rFonts w:hint="eastAsia"/>
              </w:rPr>
              <w:t>E</w:t>
            </w:r>
          </w:p>
        </w:tc>
        <w:tc>
          <w:tcPr>
            <w:tcW w:w="1276" w:type="dxa"/>
            <w:vAlign w:val="center"/>
          </w:tcPr>
          <w:p w14:paraId="4C62A668" w14:textId="77777777" w:rsidR="00996A32" w:rsidRDefault="00000000">
            <w:pPr>
              <w:ind w:firstLineChars="0" w:firstLine="0"/>
              <w:jc w:val="center"/>
            </w:pPr>
            <w:r>
              <w:rPr>
                <w:rFonts w:hint="eastAsia"/>
              </w:rPr>
              <w:t>49</w:t>
            </w:r>
            <w:r>
              <w:rPr>
                <w:rFonts w:hint="eastAsia"/>
              </w:rPr>
              <w:t>及以下</w:t>
            </w:r>
          </w:p>
        </w:tc>
        <w:tc>
          <w:tcPr>
            <w:tcW w:w="1799" w:type="dxa"/>
            <w:vAlign w:val="center"/>
          </w:tcPr>
          <w:p w14:paraId="7F96D00D" w14:textId="77777777" w:rsidR="00996A32" w:rsidRDefault="00000000">
            <w:pPr>
              <w:ind w:firstLineChars="0" w:firstLine="0"/>
              <w:jc w:val="center"/>
            </w:pPr>
            <w:r>
              <w:rPr>
                <w:rFonts w:hint="eastAsia"/>
              </w:rPr>
              <w:t>较高信用风险</w:t>
            </w:r>
          </w:p>
        </w:tc>
        <w:tc>
          <w:tcPr>
            <w:tcW w:w="4536" w:type="dxa"/>
            <w:vAlign w:val="center"/>
          </w:tcPr>
          <w:p w14:paraId="57B86E9E" w14:textId="77777777" w:rsidR="00996A32" w:rsidRDefault="00000000">
            <w:pPr>
              <w:ind w:firstLineChars="0" w:firstLine="0"/>
              <w:jc w:val="center"/>
            </w:pPr>
            <w:r>
              <w:rPr>
                <w:rFonts w:hint="eastAsia"/>
              </w:rPr>
              <w:t>列为负面清单，取消竞租资格</w:t>
            </w:r>
          </w:p>
        </w:tc>
      </w:tr>
    </w:tbl>
    <w:p w14:paraId="01A53997" w14:textId="77777777" w:rsidR="00996A32" w:rsidRDefault="00000000">
      <w:pPr>
        <w:ind w:firstLine="480"/>
      </w:pPr>
      <w:r>
        <w:rPr>
          <w:rFonts w:hint="eastAsia"/>
        </w:rPr>
        <w:t>说明：信用惩戒适用于租赁期满后重新招租的原承租方。</w:t>
      </w:r>
    </w:p>
    <w:p w14:paraId="3A9F0B48" w14:textId="77777777" w:rsidR="00996A32" w:rsidRDefault="00000000">
      <w:pPr>
        <w:ind w:firstLine="480"/>
      </w:pPr>
      <w:r>
        <w:rPr>
          <w:rFonts w:hint="eastAsia"/>
        </w:rPr>
        <w:t>四、</w:t>
      </w:r>
      <w:r>
        <w:rPr>
          <w:rFonts w:hint="eastAsia"/>
        </w:rPr>
        <w:t xml:space="preserve"> </w:t>
      </w:r>
      <w:r>
        <w:rPr>
          <w:rFonts w:hint="eastAsia"/>
        </w:rPr>
        <w:t>禁止参加四川长液公司资产招租的情形</w:t>
      </w:r>
    </w:p>
    <w:p w14:paraId="02809032" w14:textId="77777777" w:rsidR="00996A32" w:rsidRDefault="00000000">
      <w:pPr>
        <w:ind w:firstLine="480"/>
      </w:pPr>
      <w:r>
        <w:rPr>
          <w:rFonts w:hint="eastAsia"/>
        </w:rPr>
        <w:t>存在以下情形的企业或个人</w:t>
      </w:r>
      <w:r>
        <w:rPr>
          <w:rFonts w:hint="eastAsia"/>
        </w:rPr>
        <w:t>(</w:t>
      </w:r>
      <w:r>
        <w:rPr>
          <w:rFonts w:hint="eastAsia"/>
        </w:rPr>
        <w:t>含其新设立的企业</w:t>
      </w:r>
      <w:r>
        <w:rPr>
          <w:rFonts w:hint="eastAsia"/>
        </w:rPr>
        <w:t>)</w:t>
      </w:r>
      <w:r>
        <w:rPr>
          <w:rFonts w:hint="eastAsia"/>
        </w:rPr>
        <w:t>不得参加四川长液公司资产招租：</w:t>
      </w:r>
    </w:p>
    <w:p w14:paraId="19286E3C" w14:textId="77777777" w:rsidR="00996A32" w:rsidRDefault="00000000">
      <w:pPr>
        <w:ind w:firstLine="480"/>
      </w:pPr>
      <w:r>
        <w:rPr>
          <w:rFonts w:hint="eastAsia"/>
        </w:rPr>
        <w:t>(1)</w:t>
      </w:r>
      <w:r>
        <w:rPr>
          <w:rFonts w:hint="eastAsia"/>
        </w:rPr>
        <w:t>拖欠</w:t>
      </w:r>
      <w:proofErr w:type="gramStart"/>
      <w:r>
        <w:rPr>
          <w:rFonts w:hint="eastAsia"/>
        </w:rPr>
        <w:t>海翼集团</w:t>
      </w:r>
      <w:proofErr w:type="gramEnd"/>
      <w:r>
        <w:rPr>
          <w:rFonts w:hint="eastAsia"/>
        </w:rPr>
        <w:t>及所属企业租金的；</w:t>
      </w:r>
    </w:p>
    <w:p w14:paraId="3F19C3C0" w14:textId="77777777" w:rsidR="00996A32" w:rsidRDefault="00000000">
      <w:pPr>
        <w:ind w:firstLine="480"/>
      </w:pPr>
      <w:r>
        <w:rPr>
          <w:rFonts w:hint="eastAsia"/>
        </w:rPr>
        <w:t>(2)</w:t>
      </w:r>
      <w:r>
        <w:rPr>
          <w:rFonts w:hint="eastAsia"/>
        </w:rPr>
        <w:t>存在恶意违约或存在被司法机关判定为承担违约责任；</w:t>
      </w:r>
    </w:p>
    <w:p w14:paraId="5A775FF6" w14:textId="77777777" w:rsidR="00996A32" w:rsidRDefault="00000000">
      <w:pPr>
        <w:ind w:firstLine="480"/>
      </w:pPr>
      <w:r>
        <w:rPr>
          <w:rFonts w:hint="eastAsia"/>
        </w:rPr>
        <w:t>(3)</w:t>
      </w:r>
      <w:r>
        <w:rPr>
          <w:rFonts w:hint="eastAsia"/>
        </w:rPr>
        <w:t>在全国企业信用信息公示系统上存在不良信用记录的；</w:t>
      </w:r>
    </w:p>
    <w:p w14:paraId="30A93796" w14:textId="77777777" w:rsidR="00996A32" w:rsidRDefault="00000000">
      <w:pPr>
        <w:ind w:firstLine="480"/>
      </w:pPr>
      <w:r>
        <w:rPr>
          <w:rFonts w:hint="eastAsia"/>
        </w:rPr>
        <w:t>(4)</w:t>
      </w:r>
      <w:r>
        <w:rPr>
          <w:rFonts w:hint="eastAsia"/>
        </w:rPr>
        <w:t>被列入国贸控股集团、</w:t>
      </w:r>
      <w:proofErr w:type="gramStart"/>
      <w:r>
        <w:rPr>
          <w:rFonts w:hint="eastAsia"/>
        </w:rPr>
        <w:t>海翼集团</w:t>
      </w:r>
      <w:proofErr w:type="gramEnd"/>
      <w:r>
        <w:rPr>
          <w:rFonts w:hint="eastAsia"/>
        </w:rPr>
        <w:t>或其他厦门市国有企业承租信用体系负面名单的；</w:t>
      </w:r>
    </w:p>
    <w:p w14:paraId="66C63973" w14:textId="77777777" w:rsidR="00996A32" w:rsidRDefault="00000000">
      <w:pPr>
        <w:ind w:firstLine="480"/>
      </w:pPr>
      <w:r>
        <w:rPr>
          <w:rFonts w:hint="eastAsia"/>
        </w:rPr>
        <w:t>(5)</w:t>
      </w:r>
      <w:r>
        <w:rPr>
          <w:rFonts w:hint="eastAsia"/>
        </w:rPr>
        <w:t>被列入失信被执行人员名单的；</w:t>
      </w:r>
    </w:p>
    <w:p w14:paraId="5D96E750" w14:textId="77777777" w:rsidR="00996A32" w:rsidRDefault="00000000">
      <w:pPr>
        <w:ind w:firstLine="480"/>
      </w:pPr>
      <w:r>
        <w:rPr>
          <w:rFonts w:hint="eastAsia"/>
        </w:rPr>
        <w:t>(6)</w:t>
      </w:r>
      <w:r>
        <w:rPr>
          <w:rFonts w:hint="eastAsia"/>
        </w:rPr>
        <w:t>其他可能影响全面履行资产租赁合同的情形。</w:t>
      </w:r>
    </w:p>
    <w:sectPr w:rsidR="00996A32">
      <w:headerReference w:type="even" r:id="rId6"/>
      <w:headerReference w:type="default" r:id="rId7"/>
      <w:footerReference w:type="even" r:id="rId8"/>
      <w:footerReference w:type="default" r:id="rId9"/>
      <w:headerReference w:type="first" r:id="rId10"/>
      <w:footerReference w:type="first" r:id="rId11"/>
      <w:pgSz w:w="11906" w:h="16838"/>
      <w:pgMar w:top="794" w:right="1797" w:bottom="794" w:left="1797"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4C911" w14:textId="77777777" w:rsidR="006267A2" w:rsidRDefault="006267A2">
      <w:pPr>
        <w:spacing w:line="240" w:lineRule="auto"/>
        <w:ind w:firstLine="480"/>
      </w:pPr>
      <w:r>
        <w:separator/>
      </w:r>
    </w:p>
  </w:endnote>
  <w:endnote w:type="continuationSeparator" w:id="0">
    <w:p w14:paraId="1B406515" w14:textId="77777777" w:rsidR="006267A2" w:rsidRDefault="006267A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2E126" w14:textId="77777777" w:rsidR="00996A32" w:rsidRDefault="00996A32">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CC535" w14:textId="77777777" w:rsidR="00996A32" w:rsidRDefault="00996A32">
    <w:pPr>
      <w:ind w:firstLine="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6A2B1" w14:textId="77777777" w:rsidR="00996A32" w:rsidRDefault="00996A32">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0AC94" w14:textId="77777777" w:rsidR="006267A2" w:rsidRDefault="006267A2">
      <w:pPr>
        <w:spacing w:before="0" w:after="0" w:line="240" w:lineRule="auto"/>
        <w:ind w:firstLine="480"/>
      </w:pPr>
      <w:r>
        <w:separator/>
      </w:r>
    </w:p>
  </w:footnote>
  <w:footnote w:type="continuationSeparator" w:id="0">
    <w:p w14:paraId="2094D2C3" w14:textId="77777777" w:rsidR="006267A2" w:rsidRDefault="006267A2">
      <w:pPr>
        <w:spacing w:before="0" w:after="0"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C407F" w14:textId="77777777" w:rsidR="00996A32" w:rsidRDefault="00996A32">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C1F0" w14:textId="77777777" w:rsidR="00996A32" w:rsidRDefault="00996A32">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7F340" w14:textId="77777777" w:rsidR="00996A32" w:rsidRDefault="00996A32">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M2Y2VlZGIxZDBlZTdkZGRmYjMwZWM1ZDcwMGVhM2QifQ=="/>
  </w:docVars>
  <w:rsids>
    <w:rsidRoot w:val="001F66A4"/>
    <w:rsid w:val="0000332B"/>
    <w:rsid w:val="000078D5"/>
    <w:rsid w:val="000168E7"/>
    <w:rsid w:val="000244C7"/>
    <w:rsid w:val="00030E49"/>
    <w:rsid w:val="000342CB"/>
    <w:rsid w:val="00034FAA"/>
    <w:rsid w:val="00036F6C"/>
    <w:rsid w:val="00037FBD"/>
    <w:rsid w:val="0005052F"/>
    <w:rsid w:val="00052D02"/>
    <w:rsid w:val="00060E31"/>
    <w:rsid w:val="0007303F"/>
    <w:rsid w:val="000911F3"/>
    <w:rsid w:val="0009125E"/>
    <w:rsid w:val="0009263F"/>
    <w:rsid w:val="000926C7"/>
    <w:rsid w:val="00093DDA"/>
    <w:rsid w:val="000972D2"/>
    <w:rsid w:val="000A10F6"/>
    <w:rsid w:val="000A2641"/>
    <w:rsid w:val="000A33D6"/>
    <w:rsid w:val="000A691E"/>
    <w:rsid w:val="000B124E"/>
    <w:rsid w:val="000B1C1A"/>
    <w:rsid w:val="000C3E9F"/>
    <w:rsid w:val="000C5A13"/>
    <w:rsid w:val="000D04CF"/>
    <w:rsid w:val="000D153E"/>
    <w:rsid w:val="000D2FF7"/>
    <w:rsid w:val="000D43D7"/>
    <w:rsid w:val="000E04C3"/>
    <w:rsid w:val="000E4532"/>
    <w:rsid w:val="000E5D6B"/>
    <w:rsid w:val="000E7BD2"/>
    <w:rsid w:val="000F5D38"/>
    <w:rsid w:val="001017EC"/>
    <w:rsid w:val="00104A7D"/>
    <w:rsid w:val="00120A71"/>
    <w:rsid w:val="00126C21"/>
    <w:rsid w:val="0013249F"/>
    <w:rsid w:val="00140609"/>
    <w:rsid w:val="001407C0"/>
    <w:rsid w:val="00142E6C"/>
    <w:rsid w:val="001439A9"/>
    <w:rsid w:val="00147CE4"/>
    <w:rsid w:val="00150F40"/>
    <w:rsid w:val="00152E69"/>
    <w:rsid w:val="00161263"/>
    <w:rsid w:val="0016335C"/>
    <w:rsid w:val="00163796"/>
    <w:rsid w:val="00164E4C"/>
    <w:rsid w:val="00164FE3"/>
    <w:rsid w:val="001804B4"/>
    <w:rsid w:val="00184E33"/>
    <w:rsid w:val="00190AE9"/>
    <w:rsid w:val="001915F5"/>
    <w:rsid w:val="00192ECB"/>
    <w:rsid w:val="00195726"/>
    <w:rsid w:val="00195E3F"/>
    <w:rsid w:val="001A19C7"/>
    <w:rsid w:val="001A6646"/>
    <w:rsid w:val="001A7103"/>
    <w:rsid w:val="001A79D7"/>
    <w:rsid w:val="001B3260"/>
    <w:rsid w:val="001C1819"/>
    <w:rsid w:val="001C5758"/>
    <w:rsid w:val="001C77C2"/>
    <w:rsid w:val="001C7BCB"/>
    <w:rsid w:val="001D2FDC"/>
    <w:rsid w:val="001D79F4"/>
    <w:rsid w:val="001E6698"/>
    <w:rsid w:val="001F3A46"/>
    <w:rsid w:val="001F5D50"/>
    <w:rsid w:val="001F66A4"/>
    <w:rsid w:val="00201458"/>
    <w:rsid w:val="00205FCB"/>
    <w:rsid w:val="002064D7"/>
    <w:rsid w:val="00206B2E"/>
    <w:rsid w:val="002122F8"/>
    <w:rsid w:val="00217BA1"/>
    <w:rsid w:val="0022214A"/>
    <w:rsid w:val="00222669"/>
    <w:rsid w:val="00225606"/>
    <w:rsid w:val="00225A44"/>
    <w:rsid w:val="00225BBA"/>
    <w:rsid w:val="00236D66"/>
    <w:rsid w:val="00241B16"/>
    <w:rsid w:val="002451EB"/>
    <w:rsid w:val="00245A81"/>
    <w:rsid w:val="002477F6"/>
    <w:rsid w:val="002502FF"/>
    <w:rsid w:val="00256D62"/>
    <w:rsid w:val="002606E8"/>
    <w:rsid w:val="00260C67"/>
    <w:rsid w:val="0026368D"/>
    <w:rsid w:val="0026644B"/>
    <w:rsid w:val="002731D0"/>
    <w:rsid w:val="00277C19"/>
    <w:rsid w:val="00284FF7"/>
    <w:rsid w:val="002871EC"/>
    <w:rsid w:val="002907C7"/>
    <w:rsid w:val="00290AAE"/>
    <w:rsid w:val="002A2EA3"/>
    <w:rsid w:val="002B096B"/>
    <w:rsid w:val="002B0F18"/>
    <w:rsid w:val="002C0A63"/>
    <w:rsid w:val="002C5DBB"/>
    <w:rsid w:val="002D5E88"/>
    <w:rsid w:val="002D65B9"/>
    <w:rsid w:val="002D68F1"/>
    <w:rsid w:val="002E2217"/>
    <w:rsid w:val="002E6E8D"/>
    <w:rsid w:val="002F0F40"/>
    <w:rsid w:val="002F2644"/>
    <w:rsid w:val="002F7CD9"/>
    <w:rsid w:val="0030326D"/>
    <w:rsid w:val="00304664"/>
    <w:rsid w:val="00316278"/>
    <w:rsid w:val="00326549"/>
    <w:rsid w:val="003309F9"/>
    <w:rsid w:val="00331A8E"/>
    <w:rsid w:val="003460C7"/>
    <w:rsid w:val="00351CAA"/>
    <w:rsid w:val="00355469"/>
    <w:rsid w:val="00357F04"/>
    <w:rsid w:val="00361A6B"/>
    <w:rsid w:val="003705FA"/>
    <w:rsid w:val="0037223C"/>
    <w:rsid w:val="0037407B"/>
    <w:rsid w:val="00377329"/>
    <w:rsid w:val="00380183"/>
    <w:rsid w:val="00385547"/>
    <w:rsid w:val="00385F4B"/>
    <w:rsid w:val="00390C38"/>
    <w:rsid w:val="00392B8E"/>
    <w:rsid w:val="00395A98"/>
    <w:rsid w:val="00395DBB"/>
    <w:rsid w:val="00397292"/>
    <w:rsid w:val="003A00D4"/>
    <w:rsid w:val="003A389C"/>
    <w:rsid w:val="003A4888"/>
    <w:rsid w:val="003A4A04"/>
    <w:rsid w:val="003B1797"/>
    <w:rsid w:val="003B21EA"/>
    <w:rsid w:val="003C354A"/>
    <w:rsid w:val="003E2213"/>
    <w:rsid w:val="003E57D2"/>
    <w:rsid w:val="003E7C2C"/>
    <w:rsid w:val="003F0CE9"/>
    <w:rsid w:val="003F3DB3"/>
    <w:rsid w:val="004011B8"/>
    <w:rsid w:val="00404781"/>
    <w:rsid w:val="00405838"/>
    <w:rsid w:val="004079D8"/>
    <w:rsid w:val="00407F61"/>
    <w:rsid w:val="00413993"/>
    <w:rsid w:val="00416238"/>
    <w:rsid w:val="0042194B"/>
    <w:rsid w:val="00422874"/>
    <w:rsid w:val="00426962"/>
    <w:rsid w:val="00431677"/>
    <w:rsid w:val="004436E2"/>
    <w:rsid w:val="0045162C"/>
    <w:rsid w:val="00451D34"/>
    <w:rsid w:val="00454FBB"/>
    <w:rsid w:val="00460143"/>
    <w:rsid w:val="00467849"/>
    <w:rsid w:val="00472020"/>
    <w:rsid w:val="0047264E"/>
    <w:rsid w:val="00475355"/>
    <w:rsid w:val="00476C7C"/>
    <w:rsid w:val="00482C25"/>
    <w:rsid w:val="0048677A"/>
    <w:rsid w:val="00491205"/>
    <w:rsid w:val="00491ACF"/>
    <w:rsid w:val="0049690D"/>
    <w:rsid w:val="004A4200"/>
    <w:rsid w:val="004A6DAA"/>
    <w:rsid w:val="004A7BE0"/>
    <w:rsid w:val="004B0D3A"/>
    <w:rsid w:val="004B325F"/>
    <w:rsid w:val="004B42D8"/>
    <w:rsid w:val="004C7848"/>
    <w:rsid w:val="004D050C"/>
    <w:rsid w:val="004D3FC7"/>
    <w:rsid w:val="004D64FB"/>
    <w:rsid w:val="004D735A"/>
    <w:rsid w:val="004D783B"/>
    <w:rsid w:val="004E18C0"/>
    <w:rsid w:val="004E2758"/>
    <w:rsid w:val="004E3E67"/>
    <w:rsid w:val="004F5E01"/>
    <w:rsid w:val="00502662"/>
    <w:rsid w:val="005048D9"/>
    <w:rsid w:val="005055D8"/>
    <w:rsid w:val="00506336"/>
    <w:rsid w:val="00507ABA"/>
    <w:rsid w:val="0052031F"/>
    <w:rsid w:val="00521416"/>
    <w:rsid w:val="0052160D"/>
    <w:rsid w:val="005264EB"/>
    <w:rsid w:val="005277C2"/>
    <w:rsid w:val="005371C6"/>
    <w:rsid w:val="00551ECF"/>
    <w:rsid w:val="00552AF0"/>
    <w:rsid w:val="00560C3F"/>
    <w:rsid w:val="00561970"/>
    <w:rsid w:val="005641BC"/>
    <w:rsid w:val="0056491F"/>
    <w:rsid w:val="00564E80"/>
    <w:rsid w:val="00571F14"/>
    <w:rsid w:val="00573919"/>
    <w:rsid w:val="00576210"/>
    <w:rsid w:val="005800DF"/>
    <w:rsid w:val="00590C65"/>
    <w:rsid w:val="00590D5B"/>
    <w:rsid w:val="005924F6"/>
    <w:rsid w:val="00595508"/>
    <w:rsid w:val="005963C8"/>
    <w:rsid w:val="005A091F"/>
    <w:rsid w:val="005A09D3"/>
    <w:rsid w:val="005A31E8"/>
    <w:rsid w:val="005B4BCF"/>
    <w:rsid w:val="005B5B10"/>
    <w:rsid w:val="005D048C"/>
    <w:rsid w:val="005D14E8"/>
    <w:rsid w:val="005D17A1"/>
    <w:rsid w:val="005D22E1"/>
    <w:rsid w:val="005D236C"/>
    <w:rsid w:val="005D4E49"/>
    <w:rsid w:val="005E7750"/>
    <w:rsid w:val="005F01AF"/>
    <w:rsid w:val="005F0563"/>
    <w:rsid w:val="005F66D3"/>
    <w:rsid w:val="005F6D0F"/>
    <w:rsid w:val="005F7CC4"/>
    <w:rsid w:val="005F7DF6"/>
    <w:rsid w:val="00600AA1"/>
    <w:rsid w:val="0060118D"/>
    <w:rsid w:val="006014D4"/>
    <w:rsid w:val="00602064"/>
    <w:rsid w:val="0060299C"/>
    <w:rsid w:val="00607DE2"/>
    <w:rsid w:val="006147F2"/>
    <w:rsid w:val="006167F0"/>
    <w:rsid w:val="00623C52"/>
    <w:rsid w:val="00624442"/>
    <w:rsid w:val="006267A2"/>
    <w:rsid w:val="006305C5"/>
    <w:rsid w:val="00631F99"/>
    <w:rsid w:val="00633E7E"/>
    <w:rsid w:val="0063446C"/>
    <w:rsid w:val="00634C64"/>
    <w:rsid w:val="00636703"/>
    <w:rsid w:val="00637258"/>
    <w:rsid w:val="00640023"/>
    <w:rsid w:val="00640AE4"/>
    <w:rsid w:val="0064370E"/>
    <w:rsid w:val="00664E4C"/>
    <w:rsid w:val="006707D3"/>
    <w:rsid w:val="00674362"/>
    <w:rsid w:val="006743DA"/>
    <w:rsid w:val="00675D10"/>
    <w:rsid w:val="00683EE3"/>
    <w:rsid w:val="00687EC2"/>
    <w:rsid w:val="006914B3"/>
    <w:rsid w:val="006A1338"/>
    <w:rsid w:val="006B4D31"/>
    <w:rsid w:val="006C3447"/>
    <w:rsid w:val="006D7534"/>
    <w:rsid w:val="006E2C81"/>
    <w:rsid w:val="006E4153"/>
    <w:rsid w:val="006E5730"/>
    <w:rsid w:val="006E5D79"/>
    <w:rsid w:val="006E62F5"/>
    <w:rsid w:val="006F2A75"/>
    <w:rsid w:val="006F34BC"/>
    <w:rsid w:val="006F6246"/>
    <w:rsid w:val="006F6ED1"/>
    <w:rsid w:val="00705942"/>
    <w:rsid w:val="00714983"/>
    <w:rsid w:val="00715295"/>
    <w:rsid w:val="00715346"/>
    <w:rsid w:val="00715DA4"/>
    <w:rsid w:val="00716764"/>
    <w:rsid w:val="00723690"/>
    <w:rsid w:val="00726394"/>
    <w:rsid w:val="007322E2"/>
    <w:rsid w:val="00734014"/>
    <w:rsid w:val="00735691"/>
    <w:rsid w:val="00737D80"/>
    <w:rsid w:val="00745B5A"/>
    <w:rsid w:val="00747809"/>
    <w:rsid w:val="00747AC5"/>
    <w:rsid w:val="00761A72"/>
    <w:rsid w:val="00767ABB"/>
    <w:rsid w:val="00777492"/>
    <w:rsid w:val="0078087F"/>
    <w:rsid w:val="00782CD5"/>
    <w:rsid w:val="00785CDC"/>
    <w:rsid w:val="00787455"/>
    <w:rsid w:val="0079633E"/>
    <w:rsid w:val="007A0345"/>
    <w:rsid w:val="007A11B2"/>
    <w:rsid w:val="007B091F"/>
    <w:rsid w:val="007B597B"/>
    <w:rsid w:val="007C3168"/>
    <w:rsid w:val="007C353D"/>
    <w:rsid w:val="007D195E"/>
    <w:rsid w:val="007D2F84"/>
    <w:rsid w:val="007D4957"/>
    <w:rsid w:val="007E1F41"/>
    <w:rsid w:val="007F08B7"/>
    <w:rsid w:val="007F2F0D"/>
    <w:rsid w:val="007F4724"/>
    <w:rsid w:val="007F6639"/>
    <w:rsid w:val="007F757E"/>
    <w:rsid w:val="0080230C"/>
    <w:rsid w:val="00830BA0"/>
    <w:rsid w:val="0083746D"/>
    <w:rsid w:val="0083785D"/>
    <w:rsid w:val="00840B30"/>
    <w:rsid w:val="00843059"/>
    <w:rsid w:val="0084337C"/>
    <w:rsid w:val="00843999"/>
    <w:rsid w:val="00851F9A"/>
    <w:rsid w:val="008522E2"/>
    <w:rsid w:val="008529D9"/>
    <w:rsid w:val="00855DC9"/>
    <w:rsid w:val="00867207"/>
    <w:rsid w:val="008700DA"/>
    <w:rsid w:val="008703FC"/>
    <w:rsid w:val="00870A6C"/>
    <w:rsid w:val="008747CB"/>
    <w:rsid w:val="00874DD2"/>
    <w:rsid w:val="0087624D"/>
    <w:rsid w:val="0087701C"/>
    <w:rsid w:val="00880CE0"/>
    <w:rsid w:val="00882CE2"/>
    <w:rsid w:val="00893356"/>
    <w:rsid w:val="00894940"/>
    <w:rsid w:val="008A2969"/>
    <w:rsid w:val="008A5B6B"/>
    <w:rsid w:val="008B522B"/>
    <w:rsid w:val="008B565A"/>
    <w:rsid w:val="008C3CBD"/>
    <w:rsid w:val="008C448C"/>
    <w:rsid w:val="008D025A"/>
    <w:rsid w:val="008D0672"/>
    <w:rsid w:val="008E04D7"/>
    <w:rsid w:val="008E244A"/>
    <w:rsid w:val="008E2680"/>
    <w:rsid w:val="008E469C"/>
    <w:rsid w:val="008E50A6"/>
    <w:rsid w:val="008E546D"/>
    <w:rsid w:val="008E55A7"/>
    <w:rsid w:val="008F04D3"/>
    <w:rsid w:val="008F230F"/>
    <w:rsid w:val="008F30E7"/>
    <w:rsid w:val="008F47C0"/>
    <w:rsid w:val="00905A5E"/>
    <w:rsid w:val="00906516"/>
    <w:rsid w:val="00910887"/>
    <w:rsid w:val="00914AD3"/>
    <w:rsid w:val="00914E1B"/>
    <w:rsid w:val="00923C15"/>
    <w:rsid w:val="009250A6"/>
    <w:rsid w:val="009304EA"/>
    <w:rsid w:val="00930E66"/>
    <w:rsid w:val="00932277"/>
    <w:rsid w:val="00932D6A"/>
    <w:rsid w:val="0093327E"/>
    <w:rsid w:val="00935162"/>
    <w:rsid w:val="009375C0"/>
    <w:rsid w:val="0093780B"/>
    <w:rsid w:val="009432B7"/>
    <w:rsid w:val="009461EA"/>
    <w:rsid w:val="00946556"/>
    <w:rsid w:val="009509F1"/>
    <w:rsid w:val="00950EBD"/>
    <w:rsid w:val="009518EA"/>
    <w:rsid w:val="00953B91"/>
    <w:rsid w:val="00955F1F"/>
    <w:rsid w:val="00963663"/>
    <w:rsid w:val="009679B2"/>
    <w:rsid w:val="00972E98"/>
    <w:rsid w:val="00975FEA"/>
    <w:rsid w:val="00977662"/>
    <w:rsid w:val="0098064C"/>
    <w:rsid w:val="00980A62"/>
    <w:rsid w:val="00986AF5"/>
    <w:rsid w:val="009875E4"/>
    <w:rsid w:val="00990683"/>
    <w:rsid w:val="009926E9"/>
    <w:rsid w:val="009946D0"/>
    <w:rsid w:val="00996A32"/>
    <w:rsid w:val="009971FE"/>
    <w:rsid w:val="009974B0"/>
    <w:rsid w:val="009A1F4D"/>
    <w:rsid w:val="009A3CC1"/>
    <w:rsid w:val="009A4793"/>
    <w:rsid w:val="009A4825"/>
    <w:rsid w:val="009B158D"/>
    <w:rsid w:val="009B441D"/>
    <w:rsid w:val="009B6F22"/>
    <w:rsid w:val="009C620C"/>
    <w:rsid w:val="009C6FB7"/>
    <w:rsid w:val="009D3D4F"/>
    <w:rsid w:val="009D57B3"/>
    <w:rsid w:val="009E2DDD"/>
    <w:rsid w:val="009E3985"/>
    <w:rsid w:val="009E3F1D"/>
    <w:rsid w:val="009E6D9A"/>
    <w:rsid w:val="009E748A"/>
    <w:rsid w:val="009F677A"/>
    <w:rsid w:val="00A0573C"/>
    <w:rsid w:val="00A06BAE"/>
    <w:rsid w:val="00A078A8"/>
    <w:rsid w:val="00A148DE"/>
    <w:rsid w:val="00A201D8"/>
    <w:rsid w:val="00A2478C"/>
    <w:rsid w:val="00A24F17"/>
    <w:rsid w:val="00A276FB"/>
    <w:rsid w:val="00A36B8D"/>
    <w:rsid w:val="00A44159"/>
    <w:rsid w:val="00A46CA1"/>
    <w:rsid w:val="00A4701D"/>
    <w:rsid w:val="00A56F71"/>
    <w:rsid w:val="00A61F26"/>
    <w:rsid w:val="00A744FE"/>
    <w:rsid w:val="00A80143"/>
    <w:rsid w:val="00A85191"/>
    <w:rsid w:val="00A90146"/>
    <w:rsid w:val="00A91503"/>
    <w:rsid w:val="00A9310B"/>
    <w:rsid w:val="00A9636C"/>
    <w:rsid w:val="00A9765B"/>
    <w:rsid w:val="00AA23B8"/>
    <w:rsid w:val="00AA2B7E"/>
    <w:rsid w:val="00AA3DD9"/>
    <w:rsid w:val="00AB1847"/>
    <w:rsid w:val="00AB302C"/>
    <w:rsid w:val="00AB6704"/>
    <w:rsid w:val="00AB7435"/>
    <w:rsid w:val="00AC1140"/>
    <w:rsid w:val="00AC2306"/>
    <w:rsid w:val="00AC6404"/>
    <w:rsid w:val="00AD1218"/>
    <w:rsid w:val="00AD4EFD"/>
    <w:rsid w:val="00AE2856"/>
    <w:rsid w:val="00AF5A91"/>
    <w:rsid w:val="00AF70E1"/>
    <w:rsid w:val="00B00023"/>
    <w:rsid w:val="00B01557"/>
    <w:rsid w:val="00B05EAB"/>
    <w:rsid w:val="00B07740"/>
    <w:rsid w:val="00B07B16"/>
    <w:rsid w:val="00B10EE7"/>
    <w:rsid w:val="00B12C45"/>
    <w:rsid w:val="00B155EF"/>
    <w:rsid w:val="00B20C70"/>
    <w:rsid w:val="00B30B87"/>
    <w:rsid w:val="00B30B8F"/>
    <w:rsid w:val="00B320FA"/>
    <w:rsid w:val="00B32D23"/>
    <w:rsid w:val="00B356CE"/>
    <w:rsid w:val="00B35A14"/>
    <w:rsid w:val="00B379CA"/>
    <w:rsid w:val="00B51574"/>
    <w:rsid w:val="00B51959"/>
    <w:rsid w:val="00B5341F"/>
    <w:rsid w:val="00B54573"/>
    <w:rsid w:val="00B629E4"/>
    <w:rsid w:val="00B639A7"/>
    <w:rsid w:val="00B64E9A"/>
    <w:rsid w:val="00B70660"/>
    <w:rsid w:val="00B77C59"/>
    <w:rsid w:val="00B87D56"/>
    <w:rsid w:val="00B9392C"/>
    <w:rsid w:val="00B93D3F"/>
    <w:rsid w:val="00B93E6A"/>
    <w:rsid w:val="00B95E64"/>
    <w:rsid w:val="00BA1584"/>
    <w:rsid w:val="00BA293A"/>
    <w:rsid w:val="00BA5B5D"/>
    <w:rsid w:val="00BB3E5F"/>
    <w:rsid w:val="00BD0AFE"/>
    <w:rsid w:val="00BD2642"/>
    <w:rsid w:val="00BD33BB"/>
    <w:rsid w:val="00BD6FFF"/>
    <w:rsid w:val="00BE0267"/>
    <w:rsid w:val="00BE1980"/>
    <w:rsid w:val="00BE268E"/>
    <w:rsid w:val="00BE2760"/>
    <w:rsid w:val="00BF18BB"/>
    <w:rsid w:val="00BF6AB4"/>
    <w:rsid w:val="00C10C87"/>
    <w:rsid w:val="00C11241"/>
    <w:rsid w:val="00C139B0"/>
    <w:rsid w:val="00C13F91"/>
    <w:rsid w:val="00C2193E"/>
    <w:rsid w:val="00C24598"/>
    <w:rsid w:val="00C24C7C"/>
    <w:rsid w:val="00C33D25"/>
    <w:rsid w:val="00C4100B"/>
    <w:rsid w:val="00C418EE"/>
    <w:rsid w:val="00C5183C"/>
    <w:rsid w:val="00C71D76"/>
    <w:rsid w:val="00C726E9"/>
    <w:rsid w:val="00C803FF"/>
    <w:rsid w:val="00C84F0F"/>
    <w:rsid w:val="00C862B1"/>
    <w:rsid w:val="00C908F6"/>
    <w:rsid w:val="00C90A12"/>
    <w:rsid w:val="00CA1270"/>
    <w:rsid w:val="00CA397C"/>
    <w:rsid w:val="00CB38C0"/>
    <w:rsid w:val="00CB3ECD"/>
    <w:rsid w:val="00CB6562"/>
    <w:rsid w:val="00CB6C5D"/>
    <w:rsid w:val="00CB7BAF"/>
    <w:rsid w:val="00CC15AC"/>
    <w:rsid w:val="00CD566C"/>
    <w:rsid w:val="00CD5DBF"/>
    <w:rsid w:val="00CE5BF7"/>
    <w:rsid w:val="00CE6F94"/>
    <w:rsid w:val="00CF11A2"/>
    <w:rsid w:val="00CF15E9"/>
    <w:rsid w:val="00CF3837"/>
    <w:rsid w:val="00D0030C"/>
    <w:rsid w:val="00D01E44"/>
    <w:rsid w:val="00D04B79"/>
    <w:rsid w:val="00D12F85"/>
    <w:rsid w:val="00D143ED"/>
    <w:rsid w:val="00D14583"/>
    <w:rsid w:val="00D154CB"/>
    <w:rsid w:val="00D15869"/>
    <w:rsid w:val="00D161B3"/>
    <w:rsid w:val="00D20BEA"/>
    <w:rsid w:val="00D32BCE"/>
    <w:rsid w:val="00D34CA2"/>
    <w:rsid w:val="00D35A53"/>
    <w:rsid w:val="00D4274E"/>
    <w:rsid w:val="00D45633"/>
    <w:rsid w:val="00D61F2E"/>
    <w:rsid w:val="00D774A4"/>
    <w:rsid w:val="00D77F8A"/>
    <w:rsid w:val="00D801A9"/>
    <w:rsid w:val="00D80EFD"/>
    <w:rsid w:val="00D84153"/>
    <w:rsid w:val="00D90EF9"/>
    <w:rsid w:val="00D962A3"/>
    <w:rsid w:val="00D9637F"/>
    <w:rsid w:val="00DB4A49"/>
    <w:rsid w:val="00DC1681"/>
    <w:rsid w:val="00DE229F"/>
    <w:rsid w:val="00DF000A"/>
    <w:rsid w:val="00DF0413"/>
    <w:rsid w:val="00DF1E00"/>
    <w:rsid w:val="00DF41AB"/>
    <w:rsid w:val="00E03BD4"/>
    <w:rsid w:val="00E042F8"/>
    <w:rsid w:val="00E16F96"/>
    <w:rsid w:val="00E30445"/>
    <w:rsid w:val="00E40A52"/>
    <w:rsid w:val="00E41F5B"/>
    <w:rsid w:val="00E42479"/>
    <w:rsid w:val="00E4281C"/>
    <w:rsid w:val="00E46F5C"/>
    <w:rsid w:val="00E50861"/>
    <w:rsid w:val="00E53764"/>
    <w:rsid w:val="00E67432"/>
    <w:rsid w:val="00E709EE"/>
    <w:rsid w:val="00E71E26"/>
    <w:rsid w:val="00E723AA"/>
    <w:rsid w:val="00E81390"/>
    <w:rsid w:val="00E84F59"/>
    <w:rsid w:val="00E85DD0"/>
    <w:rsid w:val="00E8748E"/>
    <w:rsid w:val="00EA560A"/>
    <w:rsid w:val="00EB0943"/>
    <w:rsid w:val="00EB7209"/>
    <w:rsid w:val="00EC6668"/>
    <w:rsid w:val="00ED000F"/>
    <w:rsid w:val="00ED14CC"/>
    <w:rsid w:val="00ED1900"/>
    <w:rsid w:val="00ED1A89"/>
    <w:rsid w:val="00ED593B"/>
    <w:rsid w:val="00ED5BC6"/>
    <w:rsid w:val="00ED5E2F"/>
    <w:rsid w:val="00EE24F9"/>
    <w:rsid w:val="00EF6657"/>
    <w:rsid w:val="00F0244B"/>
    <w:rsid w:val="00F06DD6"/>
    <w:rsid w:val="00F10752"/>
    <w:rsid w:val="00F11C44"/>
    <w:rsid w:val="00F20BC2"/>
    <w:rsid w:val="00F23410"/>
    <w:rsid w:val="00F23A35"/>
    <w:rsid w:val="00F26F83"/>
    <w:rsid w:val="00F27AAE"/>
    <w:rsid w:val="00F32A3C"/>
    <w:rsid w:val="00F35648"/>
    <w:rsid w:val="00F3760A"/>
    <w:rsid w:val="00F41DBC"/>
    <w:rsid w:val="00F42574"/>
    <w:rsid w:val="00F43114"/>
    <w:rsid w:val="00F44921"/>
    <w:rsid w:val="00F459A6"/>
    <w:rsid w:val="00F50B05"/>
    <w:rsid w:val="00F53DB6"/>
    <w:rsid w:val="00F56760"/>
    <w:rsid w:val="00F662CC"/>
    <w:rsid w:val="00F66C27"/>
    <w:rsid w:val="00F72CE4"/>
    <w:rsid w:val="00F72F65"/>
    <w:rsid w:val="00F746F9"/>
    <w:rsid w:val="00F77AA2"/>
    <w:rsid w:val="00F869D5"/>
    <w:rsid w:val="00F86D96"/>
    <w:rsid w:val="00F9676C"/>
    <w:rsid w:val="00F97911"/>
    <w:rsid w:val="00FA2960"/>
    <w:rsid w:val="00FA2C9A"/>
    <w:rsid w:val="00FB0ACF"/>
    <w:rsid w:val="00FC1DF9"/>
    <w:rsid w:val="00FD1EDB"/>
    <w:rsid w:val="00FD2BE0"/>
    <w:rsid w:val="00FE4661"/>
    <w:rsid w:val="00FE49A4"/>
    <w:rsid w:val="00FF0DAE"/>
    <w:rsid w:val="01AE15BA"/>
    <w:rsid w:val="01C0753F"/>
    <w:rsid w:val="01E44FDB"/>
    <w:rsid w:val="04096F7B"/>
    <w:rsid w:val="04A15AEA"/>
    <w:rsid w:val="0571302A"/>
    <w:rsid w:val="05A52CD4"/>
    <w:rsid w:val="05DB3CAD"/>
    <w:rsid w:val="07092A2E"/>
    <w:rsid w:val="086E55FF"/>
    <w:rsid w:val="08B55B92"/>
    <w:rsid w:val="08DF5C89"/>
    <w:rsid w:val="0A3D0839"/>
    <w:rsid w:val="0A574492"/>
    <w:rsid w:val="0A825391"/>
    <w:rsid w:val="0AE655A0"/>
    <w:rsid w:val="0E1F1149"/>
    <w:rsid w:val="0E285773"/>
    <w:rsid w:val="0E545297"/>
    <w:rsid w:val="0EF45918"/>
    <w:rsid w:val="0FE670A5"/>
    <w:rsid w:val="0FF87EA4"/>
    <w:rsid w:val="104A4BA3"/>
    <w:rsid w:val="106F489B"/>
    <w:rsid w:val="11DA3D05"/>
    <w:rsid w:val="143C2A55"/>
    <w:rsid w:val="145E6E6F"/>
    <w:rsid w:val="14820767"/>
    <w:rsid w:val="14D964F6"/>
    <w:rsid w:val="15A97D1F"/>
    <w:rsid w:val="1706502E"/>
    <w:rsid w:val="174340FA"/>
    <w:rsid w:val="17681DB3"/>
    <w:rsid w:val="18833FC2"/>
    <w:rsid w:val="189A41EE"/>
    <w:rsid w:val="199B5691"/>
    <w:rsid w:val="19D13C3F"/>
    <w:rsid w:val="1ABC669E"/>
    <w:rsid w:val="1AFB4BFA"/>
    <w:rsid w:val="1B083691"/>
    <w:rsid w:val="1B4246C1"/>
    <w:rsid w:val="1B5E1503"/>
    <w:rsid w:val="1B9969DF"/>
    <w:rsid w:val="20847C5E"/>
    <w:rsid w:val="20A0611A"/>
    <w:rsid w:val="20F6042F"/>
    <w:rsid w:val="233F3504"/>
    <w:rsid w:val="23F141F2"/>
    <w:rsid w:val="24DD793C"/>
    <w:rsid w:val="251C0510"/>
    <w:rsid w:val="26D27249"/>
    <w:rsid w:val="27187721"/>
    <w:rsid w:val="274A5031"/>
    <w:rsid w:val="29073EF2"/>
    <w:rsid w:val="29451F54"/>
    <w:rsid w:val="296F6FD1"/>
    <w:rsid w:val="29A44ECD"/>
    <w:rsid w:val="2E813A2E"/>
    <w:rsid w:val="2FB359E6"/>
    <w:rsid w:val="30466CDD"/>
    <w:rsid w:val="31724C36"/>
    <w:rsid w:val="3172765E"/>
    <w:rsid w:val="32610E78"/>
    <w:rsid w:val="33D12D62"/>
    <w:rsid w:val="34452E08"/>
    <w:rsid w:val="3498562E"/>
    <w:rsid w:val="34B1432C"/>
    <w:rsid w:val="34F34F5A"/>
    <w:rsid w:val="39E1196C"/>
    <w:rsid w:val="39E430C3"/>
    <w:rsid w:val="3A085004"/>
    <w:rsid w:val="3A5E5B9C"/>
    <w:rsid w:val="3AFF2AA7"/>
    <w:rsid w:val="3B8E6F04"/>
    <w:rsid w:val="3B9B5A04"/>
    <w:rsid w:val="3D6118F8"/>
    <w:rsid w:val="3DEC12A4"/>
    <w:rsid w:val="3E117DD7"/>
    <w:rsid w:val="3F760B2F"/>
    <w:rsid w:val="3FEE76CB"/>
    <w:rsid w:val="40DF6392"/>
    <w:rsid w:val="41D7321E"/>
    <w:rsid w:val="43014CE6"/>
    <w:rsid w:val="431C74C0"/>
    <w:rsid w:val="44DC50C3"/>
    <w:rsid w:val="45344EFF"/>
    <w:rsid w:val="45725A27"/>
    <w:rsid w:val="47DB6D92"/>
    <w:rsid w:val="480629DA"/>
    <w:rsid w:val="482F5E51"/>
    <w:rsid w:val="4C3D4C91"/>
    <w:rsid w:val="4E994025"/>
    <w:rsid w:val="4F310701"/>
    <w:rsid w:val="4F363F69"/>
    <w:rsid w:val="50D17AA6"/>
    <w:rsid w:val="510A3759"/>
    <w:rsid w:val="520E4D2A"/>
    <w:rsid w:val="528D20F2"/>
    <w:rsid w:val="529671F9"/>
    <w:rsid w:val="529F5982"/>
    <w:rsid w:val="53A969ED"/>
    <w:rsid w:val="561248AB"/>
    <w:rsid w:val="56F333DE"/>
    <w:rsid w:val="576A2A02"/>
    <w:rsid w:val="57E5652D"/>
    <w:rsid w:val="580A32A1"/>
    <w:rsid w:val="596E2405"/>
    <w:rsid w:val="59A0095D"/>
    <w:rsid w:val="5B4F263B"/>
    <w:rsid w:val="5D663C6C"/>
    <w:rsid w:val="5E5D50A6"/>
    <w:rsid w:val="612C2AD6"/>
    <w:rsid w:val="61B76844"/>
    <w:rsid w:val="61DE0274"/>
    <w:rsid w:val="62092E18"/>
    <w:rsid w:val="62233ED9"/>
    <w:rsid w:val="630A5099"/>
    <w:rsid w:val="646802C9"/>
    <w:rsid w:val="64950C40"/>
    <w:rsid w:val="64C03C61"/>
    <w:rsid w:val="669B6734"/>
    <w:rsid w:val="678B49FB"/>
    <w:rsid w:val="67A71109"/>
    <w:rsid w:val="67C63C85"/>
    <w:rsid w:val="67CB129B"/>
    <w:rsid w:val="68854BE0"/>
    <w:rsid w:val="68B63B38"/>
    <w:rsid w:val="693E784B"/>
    <w:rsid w:val="6A9811DC"/>
    <w:rsid w:val="6D920165"/>
    <w:rsid w:val="6E874B31"/>
    <w:rsid w:val="6E8B3532"/>
    <w:rsid w:val="6EB20ABF"/>
    <w:rsid w:val="71AB7A47"/>
    <w:rsid w:val="72231CD3"/>
    <w:rsid w:val="7292189F"/>
    <w:rsid w:val="739F328A"/>
    <w:rsid w:val="74256D6C"/>
    <w:rsid w:val="748C1DB2"/>
    <w:rsid w:val="74C23A26"/>
    <w:rsid w:val="75E11C8A"/>
    <w:rsid w:val="764741E2"/>
    <w:rsid w:val="76C07AF1"/>
    <w:rsid w:val="775E5C88"/>
    <w:rsid w:val="777D59E2"/>
    <w:rsid w:val="78C911F8"/>
    <w:rsid w:val="79CB512B"/>
    <w:rsid w:val="79F66D6D"/>
    <w:rsid w:val="79FA77BE"/>
    <w:rsid w:val="7A85177D"/>
    <w:rsid w:val="7AA44C26"/>
    <w:rsid w:val="7B590712"/>
    <w:rsid w:val="7BC64201"/>
    <w:rsid w:val="7C5C02BC"/>
    <w:rsid w:val="7EA304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4F50D"/>
  <w15:docId w15:val="{FD0852E6-112D-4EF2-89A8-4F26EBD3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snapToGrid w:val="0"/>
      <w:spacing w:before="90" w:after="60" w:line="520" w:lineRule="exact"/>
      <w:ind w:firstLineChars="200" w:firstLine="560"/>
      <w:jc w:val="both"/>
    </w:pPr>
    <w:rPr>
      <w:rFonts w:ascii="Calibri" w:eastAsia="仿宋_GB2312" w:hAnsi="Calibri"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qFormat/>
    <w:pPr>
      <w:ind w:leftChars="2500" w:left="100"/>
    </w:pPr>
    <w:rPr>
      <w:rFonts w:cs="Times New Roman"/>
    </w:rPr>
  </w:style>
  <w:style w:type="paragraph" w:styleId="a5">
    <w:name w:val="Balloon Text"/>
    <w:basedOn w:val="a"/>
    <w:link w:val="a6"/>
    <w:autoRedefine/>
    <w:qFormat/>
    <w:pPr>
      <w:spacing w:before="0" w:after="0" w:line="240" w:lineRule="auto"/>
    </w:pPr>
    <w:rPr>
      <w:rFonts w:cs="Times New Roman"/>
      <w:sz w:val="18"/>
      <w:szCs w:val="18"/>
    </w:rPr>
  </w:style>
  <w:style w:type="paragraph" w:styleId="a7">
    <w:name w:val="footer"/>
    <w:basedOn w:val="a"/>
    <w:link w:val="a8"/>
    <w:autoRedefine/>
    <w:uiPriority w:val="99"/>
    <w:qFormat/>
    <w:pPr>
      <w:tabs>
        <w:tab w:val="center" w:pos="4153"/>
        <w:tab w:val="right" w:pos="8306"/>
      </w:tabs>
      <w:spacing w:line="240" w:lineRule="atLeast"/>
      <w:jc w:val="left"/>
    </w:pPr>
    <w:rPr>
      <w:rFonts w:cs="Times New Roman"/>
      <w:sz w:val="18"/>
      <w:szCs w:val="18"/>
    </w:rPr>
  </w:style>
  <w:style w:type="paragraph" w:styleId="a9">
    <w:name w:val="header"/>
    <w:basedOn w:val="a"/>
    <w:link w:val="aa"/>
    <w:autoRedefine/>
    <w:uiPriority w:val="99"/>
    <w:qFormat/>
    <w:pPr>
      <w:pBdr>
        <w:bottom w:val="single" w:sz="6" w:space="1" w:color="auto"/>
      </w:pBdr>
      <w:tabs>
        <w:tab w:val="center" w:pos="4153"/>
        <w:tab w:val="right" w:pos="8306"/>
      </w:tabs>
      <w:spacing w:line="240" w:lineRule="atLeast"/>
      <w:jc w:val="center"/>
    </w:pPr>
    <w:rPr>
      <w:rFonts w:cs="Times New Roman"/>
      <w:sz w:val="18"/>
      <w:szCs w:val="18"/>
    </w:rPr>
  </w:style>
  <w:style w:type="table" w:styleId="ab">
    <w:name w:val="Table Grid"/>
    <w:basedOn w:val="a1"/>
    <w:autoRedefine/>
    <w:qFormat/>
    <w:pPr>
      <w:widowControl w:val="0"/>
      <w:spacing w:before="90" w:after="60" w:line="4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link w:val="a9"/>
    <w:autoRedefine/>
    <w:uiPriority w:val="99"/>
    <w:qFormat/>
    <w:rPr>
      <w:rFonts w:ascii="Calibri" w:eastAsia="仿宋_GB2312" w:hAnsi="Calibri" w:cs="Calibri"/>
      <w:kern w:val="2"/>
      <w:sz w:val="18"/>
      <w:szCs w:val="18"/>
    </w:rPr>
  </w:style>
  <w:style w:type="character" w:customStyle="1" w:styleId="a8">
    <w:name w:val="页脚 字符"/>
    <w:link w:val="a7"/>
    <w:autoRedefine/>
    <w:uiPriority w:val="99"/>
    <w:qFormat/>
    <w:rPr>
      <w:rFonts w:ascii="Calibri" w:eastAsia="仿宋_GB2312" w:hAnsi="Calibri" w:cs="Calibri"/>
      <w:kern w:val="2"/>
      <w:sz w:val="18"/>
      <w:szCs w:val="18"/>
    </w:rPr>
  </w:style>
  <w:style w:type="character" w:customStyle="1" w:styleId="a6">
    <w:name w:val="批注框文本 字符"/>
    <w:link w:val="a5"/>
    <w:autoRedefine/>
    <w:qFormat/>
    <w:rPr>
      <w:rFonts w:ascii="Calibri" w:eastAsia="仿宋_GB2312" w:hAnsi="Calibri" w:cs="Calibri"/>
      <w:kern w:val="2"/>
      <w:sz w:val="18"/>
      <w:szCs w:val="18"/>
    </w:rPr>
  </w:style>
  <w:style w:type="paragraph" w:styleId="ac">
    <w:name w:val="No Spacing"/>
    <w:autoRedefine/>
    <w:uiPriority w:val="1"/>
    <w:qFormat/>
    <w:pPr>
      <w:widowControl w:val="0"/>
      <w:jc w:val="both"/>
    </w:pPr>
    <w:rPr>
      <w:rFonts w:ascii="Calibri" w:hAnsi="Calibri"/>
      <w:kern w:val="2"/>
      <w:sz w:val="21"/>
      <w:szCs w:val="22"/>
    </w:rPr>
  </w:style>
  <w:style w:type="character" w:customStyle="1" w:styleId="a4">
    <w:name w:val="日期 字符"/>
    <w:link w:val="a3"/>
    <w:autoRedefine/>
    <w:qFormat/>
    <w:rPr>
      <w:rFonts w:ascii="Calibri" w:eastAsia="仿宋_GB2312" w:hAnsi="Calibri" w:cs="Calibri"/>
      <w:kern w:val="2"/>
      <w:sz w:val="24"/>
      <w:szCs w:val="24"/>
    </w:rPr>
  </w:style>
  <w:style w:type="table" w:customStyle="1" w:styleId="1">
    <w:name w:val="网格型1"/>
    <w:basedOn w:val="a1"/>
    <w:autoRedefine/>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无间隔1"/>
    <w:autoRedefine/>
    <w:uiPriority w:val="1"/>
    <w:qFormat/>
    <w:pPr>
      <w:widowControl w:val="0"/>
      <w:jc w:val="both"/>
    </w:pPr>
    <w:rPr>
      <w:rFonts w:ascii="Calibri" w:hAnsi="Calibri" w:cs="黑体"/>
      <w:kern w:val="2"/>
      <w:sz w:val="21"/>
      <w:szCs w:val="22"/>
    </w:rPr>
  </w:style>
  <w:style w:type="paragraph" w:styleId="ad">
    <w:name w:val="List Paragraph"/>
    <w:basedOn w:val="a"/>
    <w:autoRedefine/>
    <w:uiPriority w:val="34"/>
    <w:qFormat/>
    <w:pPr>
      <w:ind w:firstLine="420"/>
    </w:pPr>
  </w:style>
  <w:style w:type="character" w:customStyle="1" w:styleId="font21">
    <w:name w:val="font21"/>
    <w:basedOn w:val="a0"/>
    <w:autoRedefine/>
    <w:qFormat/>
    <w:rPr>
      <w:rFonts w:ascii="仿宋_GB2312" w:eastAsia="仿宋_GB2312" w:cs="仿宋_GB2312"/>
      <w:color w:val="000000"/>
      <w:sz w:val="21"/>
      <w:szCs w:val="21"/>
      <w:u w:val="none"/>
    </w:rPr>
  </w:style>
  <w:style w:type="character" w:customStyle="1" w:styleId="font31">
    <w:name w:val="font31"/>
    <w:basedOn w:val="a0"/>
    <w:autoRedefine/>
    <w:uiPriority w:val="99"/>
    <w:qFormat/>
    <w:rPr>
      <w:rFonts w:ascii="仿宋" w:eastAsia="仿宋" w:hAnsi="仿宋" w:cs="仿宋" w:hint="eastAsia"/>
      <w:color w:val="000000"/>
      <w:sz w:val="21"/>
      <w:szCs w:val="21"/>
      <w:u w:val="none"/>
    </w:rPr>
  </w:style>
  <w:style w:type="table" w:customStyle="1" w:styleId="TableNormal">
    <w:name w:val="Table Normal"/>
    <w:semiHidden/>
    <w:unhideWhenUsed/>
    <w:qFormat/>
    <w:rPr>
      <w:rFonts w:ascii="Arial" w:eastAsiaTheme="minorEastAsia" w:hAnsi="Arial" w:cs="Ari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679</Words>
  <Characters>3874</Characters>
  <Application>Microsoft Office Word</Application>
  <DocSecurity>0</DocSecurity>
  <Lines>32</Lines>
  <Paragraphs>9</Paragraphs>
  <ScaleCrop>false</ScaleCrop>
  <Company>微软中国</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厦门海翼资产管理有限公司房产</dc:title>
  <dc:creator>朱姗姗</dc:creator>
  <cp:lastModifiedBy>liandl11@CCREDOM.COM</cp:lastModifiedBy>
  <cp:revision>6</cp:revision>
  <cp:lastPrinted>2024-04-29T06:49:00Z</cp:lastPrinted>
  <dcterms:created xsi:type="dcterms:W3CDTF">2025-05-20T03:30:00Z</dcterms:created>
  <dcterms:modified xsi:type="dcterms:W3CDTF">2025-05-27T06:26:00Z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E657773ABE494D2683F477C1C781D539_13</vt:lpwstr>
  </property>
  <property fmtid="{D5CDD505-2E9C-101B-9397-08002B2CF9AE}" pid="4" name="KSOTemplateDocerSaveRecord">
    <vt:lpwstr>eyJoZGlkIjoiYzMyZjQ1YjFjMDU4M2YyOTY3ZDJjNzUzYzkyNmQxMGMiLCJ1c2VySWQiOiI0NDUxOTY5MzMifQ==</vt:lpwstr>
  </property>
</Properties>
</file>